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07B86E" w14:textId="464BCC20" w:rsidR="00CB0C24" w:rsidRDefault="00CB0C24" w:rsidP="0003604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8254DA">
        <w:rPr>
          <w:b/>
          <w:noProof/>
          <w:sz w:val="24"/>
        </w:rPr>
        <w:t>131</w:t>
      </w:r>
      <w:r>
        <w:rPr>
          <w:b/>
          <w:noProof/>
          <w:sz w:val="24"/>
        </w:rPr>
        <w:fldChar w:fldCharType="begin"/>
      </w:r>
      <w:r>
        <w:rPr>
          <w:b/>
          <w:noProof/>
          <w:sz w:val="24"/>
        </w:rPr>
        <w:instrText xml:space="preserve"> DOCPROPERTY  Tdoc#  \* MERGEFORMAT </w:instrText>
      </w:r>
      <w:r>
        <w:rPr>
          <w:b/>
          <w:noProof/>
          <w:sz w:val="24"/>
        </w:rPr>
        <w:fldChar w:fldCharType="end"/>
      </w:r>
    </w:p>
    <w:p w14:paraId="4C3B251C" w14:textId="6598112D" w:rsidR="00CB0C24" w:rsidRDefault="00CB0C24" w:rsidP="00CB0C24">
      <w:pPr>
        <w:pStyle w:val="CRCoverPage"/>
        <w:outlineLvl w:val="0"/>
        <w:rPr>
          <w:b/>
          <w:noProof/>
          <w:sz w:val="24"/>
        </w:rPr>
      </w:pPr>
      <w:r>
        <w:rPr>
          <w:b/>
          <w:noProof/>
          <w:sz w:val="24"/>
        </w:rPr>
        <w:t xml:space="preserve">E-Meeting, 24th February – </w:t>
      </w:r>
      <w:r w:rsidR="00CF4F73">
        <w:rPr>
          <w:b/>
          <w:noProof/>
          <w:sz w:val="24"/>
        </w:rPr>
        <w:t>05</w:t>
      </w:r>
      <w:r>
        <w:rPr>
          <w:b/>
          <w:noProof/>
          <w:sz w:val="24"/>
        </w:rPr>
        <w:t>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E83F0F2" w:rsidR="002772A1" w:rsidRDefault="009A404E" w:rsidP="007B13F8">
            <w:pPr>
              <w:pStyle w:val="CRCoverPage"/>
              <w:spacing w:after="0"/>
              <w:jc w:val="right"/>
              <w:rPr>
                <w:b/>
                <w:noProof/>
                <w:sz w:val="28"/>
              </w:rPr>
            </w:pPr>
            <w:r>
              <w:rPr>
                <w:b/>
                <w:noProof/>
                <w:sz w:val="28"/>
              </w:rPr>
              <w:t>29.</w:t>
            </w:r>
            <w:r w:rsidR="00914C9B">
              <w:rPr>
                <w:b/>
                <w:noProof/>
                <w:sz w:val="28"/>
              </w:rPr>
              <w:t>51</w:t>
            </w:r>
            <w:r w:rsidR="007B13F8">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C667968" w:rsidR="002772A1" w:rsidRDefault="008254DA">
            <w:pPr>
              <w:pStyle w:val="CRCoverPage"/>
              <w:spacing w:after="0"/>
              <w:rPr>
                <w:noProof/>
              </w:rPr>
            </w:pPr>
            <w:r>
              <w:rPr>
                <w:b/>
                <w:noProof/>
                <w:sz w:val="28"/>
              </w:rPr>
              <w:t>0701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C5DD6CB" w:rsidR="002772A1" w:rsidRDefault="005974FA" w:rsidP="00B67C09">
            <w:pPr>
              <w:pStyle w:val="CRCoverPage"/>
              <w:spacing w:after="0"/>
              <w:jc w:val="center"/>
              <w:rPr>
                <w:noProof/>
                <w:sz w:val="28"/>
              </w:rPr>
            </w:pPr>
            <w:r>
              <w:rPr>
                <w:b/>
                <w:noProof/>
                <w:sz w:val="28"/>
              </w:rPr>
              <w:t>17</w:t>
            </w:r>
            <w:r w:rsidR="009A404E">
              <w:rPr>
                <w:b/>
                <w:noProof/>
                <w:sz w:val="28"/>
              </w:rPr>
              <w:t>.</w:t>
            </w:r>
            <w:r w:rsidR="00B67C09">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8EB033E" w:rsidR="002772A1" w:rsidRDefault="005248EB" w:rsidP="002F166F">
            <w:pPr>
              <w:pStyle w:val="CRCoverPage"/>
              <w:spacing w:after="0"/>
              <w:ind w:left="100"/>
              <w:rPr>
                <w:noProof/>
              </w:rPr>
            </w:pPr>
            <w:r w:rsidRPr="005248EB">
              <w:t>Correction of a reference to the wrong attribute name for the reported presence reporting area information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3659401" w:rsidR="002772A1" w:rsidRDefault="00E71D20" w:rsidP="00EB2BFA">
            <w:pPr>
              <w:pStyle w:val="CRCoverPage"/>
              <w:spacing w:after="0"/>
              <w:ind w:left="100"/>
              <w:rPr>
                <w:noProof/>
              </w:rPr>
            </w:pPr>
            <w:r w:rsidRPr="00E71D20">
              <w:rPr>
                <w:noProof/>
              </w:rPr>
              <w:t>5GS_Ph1-CT</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A28E31A" w:rsidR="002772A1" w:rsidRDefault="007C33E0" w:rsidP="008254DA">
            <w:pPr>
              <w:pStyle w:val="CRCoverPage"/>
              <w:spacing w:after="0"/>
              <w:ind w:left="100"/>
              <w:rPr>
                <w:noProof/>
              </w:rPr>
            </w:pPr>
            <w:r>
              <w:rPr>
                <w:noProof/>
              </w:rPr>
              <w:t>202</w:t>
            </w:r>
            <w:r w:rsidR="006C566A">
              <w:rPr>
                <w:noProof/>
              </w:rPr>
              <w:t>1</w:t>
            </w:r>
            <w:r>
              <w:rPr>
                <w:noProof/>
              </w:rPr>
              <w:t>-</w:t>
            </w:r>
            <w:r w:rsidR="006C566A">
              <w:rPr>
                <w:noProof/>
              </w:rPr>
              <w:t>0</w:t>
            </w:r>
            <w:r w:rsidR="00A42146">
              <w:rPr>
                <w:noProof/>
              </w:rPr>
              <w:t>2</w:t>
            </w:r>
            <w:r>
              <w:rPr>
                <w:noProof/>
              </w:rPr>
              <w:t>-</w:t>
            </w:r>
            <w:r w:rsidR="008254DA">
              <w:rPr>
                <w:noProof/>
              </w:rPr>
              <w:t>16</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ECDAE9" w:rsidR="002772A1" w:rsidRDefault="00EB2BFA">
            <w:pPr>
              <w:pStyle w:val="CRCoverPage"/>
              <w:spacing w:after="0"/>
              <w:ind w:left="100" w:right="-609"/>
              <w:rPr>
                <w:b/>
                <w:noProof/>
              </w:rPr>
            </w:pPr>
            <w:r>
              <w:rPr>
                <w:b/>
                <w:noProof/>
              </w:rPr>
              <w:t>A</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D166F2F" w:rsidR="002772A1" w:rsidRDefault="007C33E0" w:rsidP="006C566A">
            <w:pPr>
              <w:pStyle w:val="CRCoverPage"/>
              <w:spacing w:after="0"/>
              <w:ind w:left="100"/>
              <w:rPr>
                <w:noProof/>
              </w:rPr>
            </w:pPr>
            <w:r>
              <w:rPr>
                <w:noProof/>
              </w:rPr>
              <w:t>Rel-1</w:t>
            </w:r>
            <w:r w:rsidR="006C566A">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E4132" w14:textId="62E0BF0A" w:rsidR="00EB79AD" w:rsidRDefault="00EB79AD" w:rsidP="00922804">
            <w:pPr>
              <w:pStyle w:val="CRCoverPage"/>
              <w:spacing w:after="0"/>
              <w:ind w:left="100"/>
              <w:rPr>
                <w:noProof/>
              </w:rPr>
            </w:pPr>
            <w:r>
              <w:rPr>
                <w:noProof/>
              </w:rPr>
              <w:t>The following issues have been identified:</w:t>
            </w:r>
          </w:p>
          <w:p w14:paraId="2AD0AF83" w14:textId="140DD846" w:rsidR="00EB79AD" w:rsidRDefault="005248EB" w:rsidP="005248EB">
            <w:pPr>
              <w:pStyle w:val="CRCoverPage"/>
              <w:numPr>
                <w:ilvl w:val="0"/>
                <w:numId w:val="14"/>
              </w:numPr>
              <w:spacing w:after="0"/>
              <w:rPr>
                <w:noProof/>
              </w:rPr>
            </w:pPr>
            <w:r>
              <w:rPr>
                <w:noProof/>
              </w:rPr>
              <w:t>Clause 4.2.4.2 refers to the attribute "p</w:t>
            </w:r>
            <w:r w:rsidRPr="005248EB">
              <w:rPr>
                <w:noProof/>
              </w:rPr>
              <w:t>raInfos</w:t>
            </w:r>
            <w:r>
              <w:rPr>
                <w:noProof/>
              </w:rPr>
              <w:t xml:space="preserve">" to contain the </w:t>
            </w:r>
            <w:r w:rsidRPr="005248EB">
              <w:rPr>
                <w:noProof/>
              </w:rPr>
              <w:t>reported presence reporting area information</w:t>
            </w:r>
            <w:r>
              <w:rPr>
                <w:noProof/>
              </w:rPr>
              <w:t xml:space="preserve"> during an SM policy context update procedure. However, the </w:t>
            </w:r>
            <w:r w:rsidRPr="005248EB">
              <w:rPr>
                <w:noProof/>
              </w:rPr>
              <w:t>SmPolicyUpdateContextData</w:t>
            </w:r>
            <w:r>
              <w:rPr>
                <w:noProof/>
              </w:rPr>
              <w:t xml:space="preserve"> data structure specified in clause 5.6.2.19 defines </w:t>
            </w:r>
            <w:r w:rsidR="001E70D3">
              <w:rPr>
                <w:noProof/>
              </w:rPr>
              <w:t xml:space="preserve">rather </w:t>
            </w:r>
            <w:r>
              <w:rPr>
                <w:noProof/>
              </w:rPr>
              <w:t>the attribute "</w:t>
            </w:r>
            <w:r w:rsidRPr="005248EB">
              <w:rPr>
                <w:b/>
                <w:noProof/>
              </w:rPr>
              <w:t>repP</w:t>
            </w:r>
            <w:r w:rsidRPr="005248EB">
              <w:rPr>
                <w:noProof/>
              </w:rPr>
              <w:t>raInfos</w:t>
            </w:r>
            <w:r>
              <w:rPr>
                <w:noProof/>
              </w:rPr>
              <w:t>" to convey this information.</w:t>
            </w:r>
          </w:p>
          <w:p w14:paraId="7900E8CF" w14:textId="723FFCC3" w:rsidR="005248EB" w:rsidRDefault="005248EB" w:rsidP="005248EB">
            <w:pPr>
              <w:pStyle w:val="CRCoverPage"/>
              <w:numPr>
                <w:ilvl w:val="0"/>
                <w:numId w:val="14"/>
              </w:numPr>
              <w:spacing w:after="0"/>
              <w:rPr>
                <w:noProof/>
              </w:rPr>
            </w:pPr>
            <w:r>
              <w:rPr>
                <w:noProof/>
              </w:rPr>
              <w:t>In addition, clause 4.2.4.2 also misses to mention that the inclusion of this attribute and the information it conveys is dependant on the support of the "PRA" feature.</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4D459B85" w14:textId="024F26C0" w:rsidR="0095216C" w:rsidRDefault="005248EB" w:rsidP="00922804">
            <w:pPr>
              <w:pStyle w:val="CRCoverPage"/>
              <w:numPr>
                <w:ilvl w:val="0"/>
                <w:numId w:val="1"/>
              </w:numPr>
              <w:spacing w:after="0"/>
              <w:rPr>
                <w:noProof/>
              </w:rPr>
            </w:pPr>
            <w:r>
              <w:rPr>
                <w:noProof/>
              </w:rPr>
              <w:t xml:space="preserve">Correct the above mentioned issues in clause 4.2.4.2 by correcting the name of the attribute that conveys the </w:t>
            </w:r>
            <w:r w:rsidRPr="005248EB">
              <w:rPr>
                <w:noProof/>
              </w:rPr>
              <w:t>reported presence reporting area information</w:t>
            </w:r>
            <w:r w:rsidR="001E70D3">
              <w:rPr>
                <w:noProof/>
              </w:rPr>
              <w:t xml:space="preserve"> and clearly indicating</w:t>
            </w:r>
            <w:r>
              <w:rPr>
                <w:noProof/>
              </w:rPr>
              <w:t xml:space="preserve"> that it is dependant on the support of the "PRA" feature.</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6C0E12" w14:textId="77777777" w:rsidR="004B34CC" w:rsidRDefault="005248EB" w:rsidP="005248EB">
            <w:pPr>
              <w:pStyle w:val="CRCoverPage"/>
              <w:numPr>
                <w:ilvl w:val="0"/>
                <w:numId w:val="1"/>
              </w:numPr>
              <w:spacing w:after="0"/>
              <w:rPr>
                <w:noProof/>
              </w:rPr>
            </w:pPr>
            <w:r>
              <w:rPr>
                <w:noProof/>
              </w:rPr>
              <w:t>Misalignment between the clauses of this specification.</w:t>
            </w:r>
          </w:p>
          <w:p w14:paraId="7D332F14" w14:textId="198A4311" w:rsidR="005248EB" w:rsidRDefault="005248EB" w:rsidP="005248EB">
            <w:pPr>
              <w:pStyle w:val="CRCoverPage"/>
              <w:numPr>
                <w:ilvl w:val="0"/>
                <w:numId w:val="1"/>
              </w:numPr>
              <w:spacing w:after="0"/>
              <w:rPr>
                <w:noProof/>
              </w:rPr>
            </w:pPr>
            <w:r>
              <w:rPr>
                <w:noProof/>
              </w:rPr>
              <w:t>Dependency on feature support not explicitly mentioned, which may lead to confusion.</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93541CD" w:rsidR="002772A1" w:rsidRDefault="001E70D3" w:rsidP="00D53245">
            <w:pPr>
              <w:pStyle w:val="CRCoverPage"/>
              <w:spacing w:after="0"/>
              <w:ind w:left="100"/>
              <w:rPr>
                <w:noProof/>
              </w:rPr>
            </w:pPr>
            <w:r>
              <w:rPr>
                <w:noProof/>
              </w:rPr>
              <w:t>4.2.4.2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D1C65E1" w14:textId="77777777" w:rsidR="00E967CE" w:rsidRPr="00E967CE" w:rsidRDefault="00E967CE" w:rsidP="00E967CE">
      <w:pPr>
        <w:keepNext/>
        <w:keepLines/>
        <w:spacing w:before="120"/>
        <w:ind w:left="1418" w:hanging="1418"/>
        <w:outlineLvl w:val="3"/>
        <w:rPr>
          <w:rFonts w:ascii="Arial" w:eastAsia="宋体" w:hAnsi="Arial"/>
          <w:sz w:val="24"/>
        </w:rPr>
      </w:pPr>
      <w:bookmarkStart w:id="2" w:name="_Toc28012087"/>
      <w:bookmarkStart w:id="3" w:name="_Toc34122939"/>
      <w:bookmarkStart w:id="4" w:name="_Toc36037889"/>
      <w:bookmarkStart w:id="5" w:name="_Toc38875271"/>
      <w:bookmarkStart w:id="6" w:name="_Toc43191751"/>
      <w:bookmarkStart w:id="7" w:name="_Toc45133145"/>
      <w:bookmarkStart w:id="8" w:name="_Toc51316649"/>
      <w:bookmarkStart w:id="9" w:name="_Toc51761829"/>
      <w:bookmarkStart w:id="10" w:name="_Toc56674808"/>
      <w:bookmarkStart w:id="11" w:name="_Toc56675199"/>
      <w:bookmarkStart w:id="12" w:name="_Toc59016185"/>
      <w:bookmarkStart w:id="13" w:name="_Toc28013417"/>
      <w:bookmarkStart w:id="14" w:name="_Toc34222330"/>
      <w:bookmarkStart w:id="15" w:name="_Toc36040513"/>
      <w:bookmarkStart w:id="16" w:name="_Toc39134442"/>
      <w:bookmarkStart w:id="17" w:name="_Toc43283389"/>
      <w:bookmarkStart w:id="18" w:name="_Toc45134429"/>
      <w:bookmarkStart w:id="19" w:name="_Toc49931760"/>
      <w:bookmarkStart w:id="20" w:name="_Toc51763541"/>
      <w:bookmarkStart w:id="21" w:name="_Toc493774024"/>
      <w:bookmarkStart w:id="22" w:name="_Toc494194773"/>
      <w:bookmarkStart w:id="23" w:name="_Toc528159067"/>
      <w:bookmarkStart w:id="24" w:name="_Toc532198029"/>
      <w:bookmarkStart w:id="25" w:name="_Toc34123783"/>
      <w:bookmarkStart w:id="26" w:name="_Toc36038527"/>
      <w:bookmarkStart w:id="27" w:name="_Toc36038615"/>
      <w:bookmarkStart w:id="28" w:name="_Toc36038806"/>
      <w:bookmarkStart w:id="29" w:name="_Toc44680746"/>
      <w:bookmarkStart w:id="30" w:name="_Toc45133658"/>
      <w:bookmarkStart w:id="31" w:name="_Toc45133749"/>
      <w:bookmarkStart w:id="32" w:name="_Toc49417447"/>
      <w:bookmarkStart w:id="33" w:name="_Toc51762414"/>
      <w:bookmarkStart w:id="34" w:name="_Toc20408087"/>
      <w:bookmarkStart w:id="35" w:name="_Toc39068125"/>
      <w:bookmarkStart w:id="36" w:name="_Toc43273318"/>
      <w:bookmarkStart w:id="37" w:name="_Toc45134856"/>
      <w:bookmarkStart w:id="38" w:name="_Toc49939192"/>
      <w:bookmarkStart w:id="39" w:name="_Toc51764216"/>
      <w:r w:rsidRPr="00E967CE">
        <w:rPr>
          <w:rFonts w:ascii="Arial" w:eastAsia="宋体" w:hAnsi="Arial"/>
          <w:sz w:val="24"/>
        </w:rPr>
        <w:t>4.2.4.2</w:t>
      </w:r>
      <w:r w:rsidRPr="00E967CE">
        <w:rPr>
          <w:rFonts w:ascii="Arial" w:eastAsia="宋体" w:hAnsi="Arial"/>
          <w:sz w:val="24"/>
        </w:rPr>
        <w:tab/>
      </w:r>
      <w:r w:rsidRPr="00E967CE">
        <w:rPr>
          <w:rFonts w:ascii="Arial" w:eastAsia="宋体" w:hAnsi="Arial"/>
          <w:sz w:val="24"/>
          <w:lang w:eastAsia="zh-CN"/>
        </w:rPr>
        <w:t>Requesting the update of the Session Management related policies</w:t>
      </w:r>
      <w:bookmarkEnd w:id="2"/>
      <w:bookmarkEnd w:id="3"/>
      <w:bookmarkEnd w:id="4"/>
      <w:bookmarkEnd w:id="5"/>
      <w:bookmarkEnd w:id="6"/>
      <w:bookmarkEnd w:id="7"/>
      <w:bookmarkEnd w:id="8"/>
      <w:bookmarkEnd w:id="9"/>
      <w:bookmarkEnd w:id="10"/>
      <w:bookmarkEnd w:id="11"/>
      <w:bookmarkEnd w:id="12"/>
    </w:p>
    <w:p w14:paraId="057D3D43" w14:textId="503391F8" w:rsidR="00E967CE" w:rsidRPr="00E967CE" w:rsidRDefault="00E967CE" w:rsidP="00E967CE">
      <w:pPr>
        <w:keepNext/>
        <w:keepLines/>
        <w:spacing w:before="60"/>
        <w:jc w:val="center"/>
        <w:rPr>
          <w:rFonts w:ascii="Arial" w:eastAsia="宋体" w:hAnsi="Arial"/>
          <w:b/>
          <w:lang w:eastAsia="zh-CN"/>
        </w:rPr>
      </w:pPr>
      <w:r w:rsidRPr="00E967CE">
        <w:rPr>
          <w:rFonts w:ascii="Arial" w:eastAsia="宋体" w:hAnsi="Arial"/>
          <w:b/>
          <w:lang w:eastAsia="zh-CN"/>
        </w:rPr>
        <w:object w:dxaOrig="9541" w:dyaOrig="3150" w14:anchorId="535E78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22.8pt" o:ole="">
            <v:imagedata r:id="rId13" o:title=""/>
          </v:shape>
          <o:OLEObject Type="Embed" ProgID="Visio.Drawing.15" ShapeID="_x0000_i1025" DrawAspect="Content" ObjectID="_1675024244" r:id="rId14"/>
        </w:object>
      </w:r>
      <w:r w:rsidR="00977320" w:rsidRPr="005248EB">
        <w:rPr>
          <w:rFonts w:ascii="Arial" w:eastAsia="宋体" w:hAnsi="Arial"/>
          <w:b/>
          <w:highlight w:val="yellow"/>
          <w:lang w:eastAsia="zh-CN"/>
        </w:rPr>
        <w:fldChar w:fldCharType="begin"/>
      </w:r>
      <w:r w:rsidR="00977320" w:rsidRPr="005248EB">
        <w:rPr>
          <w:rFonts w:ascii="Arial" w:eastAsia="宋体" w:hAnsi="Arial"/>
          <w:b/>
          <w:highlight w:val="yellow"/>
          <w:lang w:eastAsia="zh-CN"/>
        </w:rPr>
        <w:fldChar w:fldCharType="end"/>
      </w:r>
    </w:p>
    <w:p w14:paraId="30A3E29F" w14:textId="77777777" w:rsidR="00E967CE" w:rsidRPr="00E967CE" w:rsidRDefault="00E967CE" w:rsidP="00E967CE">
      <w:pPr>
        <w:keepLines/>
        <w:spacing w:after="240"/>
        <w:jc w:val="center"/>
        <w:rPr>
          <w:rFonts w:ascii="Arial" w:eastAsia="宋体" w:hAnsi="Arial"/>
          <w:b/>
        </w:rPr>
      </w:pPr>
      <w:r w:rsidRPr="00E967CE">
        <w:rPr>
          <w:rFonts w:ascii="Arial" w:eastAsia="宋体" w:hAnsi="Arial"/>
          <w:b/>
        </w:rPr>
        <w:t xml:space="preserve">Figure 4.2.4.2-1: </w:t>
      </w:r>
      <w:r w:rsidRPr="00E967CE">
        <w:rPr>
          <w:rFonts w:ascii="Arial" w:eastAsia="宋体" w:hAnsi="Arial"/>
          <w:b/>
          <w:lang w:eastAsia="zh-CN"/>
        </w:rPr>
        <w:t>Requesting the update of the Session Management related policies</w:t>
      </w:r>
    </w:p>
    <w:p w14:paraId="1A39B8D8" w14:textId="4A0CF6CE" w:rsidR="00E967CE" w:rsidRPr="00E967CE" w:rsidRDefault="00E967CE" w:rsidP="00E967CE">
      <w:pPr>
        <w:rPr>
          <w:rFonts w:eastAsia="宋体"/>
        </w:rPr>
      </w:pPr>
      <w:r w:rsidRPr="00E967CE">
        <w:rPr>
          <w:rFonts w:eastAsia="宋体"/>
        </w:rPr>
        <w:t>When the SMF detects that one or more policy control request triggers are met, the SMF shall send a POST request to the PCF to update an Individual SM Policy resource. The {smPolicyId} in the URI identifies the Individual SM Policy resource to be updated. The SMF include SmPolicyUpdateContextData data structure in the payload body of the HTTP POST to request a update of representation of the "Individual SM Policy" resource. The SMF shall include the met policy control request trigger(s) within the "repPolicyCtrlReqTriggers" attribute and applicable updated value(s) in the corresponding attribute(s).</w:t>
      </w:r>
    </w:p>
    <w:p w14:paraId="3374EA18" w14:textId="5101585E" w:rsidR="00E967CE" w:rsidRPr="00E967CE" w:rsidRDefault="00E967CE" w:rsidP="00E967CE">
      <w:pPr>
        <w:rPr>
          <w:rFonts w:eastAsia="宋体"/>
        </w:rPr>
      </w:pPr>
      <w:r w:rsidRPr="00E967CE">
        <w:rPr>
          <w:rFonts w:eastAsia="宋体"/>
        </w:rPr>
        <w:t>The SMF shall include (if the corresponding policy control request trigger is met and the applicable information is available) in SmPolicyUpdateContextData data structure:</w:t>
      </w:r>
    </w:p>
    <w:p w14:paraId="27457A54" w14:textId="3BA7FB65" w:rsidR="00E967CE" w:rsidRPr="00E967CE" w:rsidRDefault="00E967CE" w:rsidP="00E967CE">
      <w:pPr>
        <w:ind w:left="568" w:hanging="284"/>
        <w:rPr>
          <w:rFonts w:eastAsia="宋体"/>
          <w:lang w:eastAsia="x-none"/>
        </w:rPr>
      </w:pPr>
      <w:r w:rsidRPr="00E967CE">
        <w:rPr>
          <w:rFonts w:eastAsia="宋体"/>
          <w:lang w:eastAsia="x-none"/>
        </w:rPr>
        <w:t>-</w:t>
      </w:r>
      <w:r w:rsidRPr="00E967CE">
        <w:rPr>
          <w:rFonts w:eastAsia="宋体"/>
          <w:lang w:eastAsia="x-none"/>
        </w:rPr>
        <w:tab/>
        <w:t>type of access within the "accessType" attribute;</w:t>
      </w:r>
    </w:p>
    <w:p w14:paraId="2F72B9AA" w14:textId="36642516" w:rsidR="00E967CE" w:rsidRPr="00E967CE" w:rsidRDefault="00E967CE" w:rsidP="00E967CE">
      <w:pPr>
        <w:ind w:left="568" w:hanging="284"/>
        <w:rPr>
          <w:rFonts w:eastAsia="宋体"/>
          <w:lang w:eastAsia="x-none"/>
        </w:rPr>
      </w:pPr>
      <w:r w:rsidRPr="00E967CE">
        <w:rPr>
          <w:rFonts w:eastAsia="宋体"/>
          <w:lang w:eastAsia="x-none"/>
        </w:rPr>
        <w:t>-</w:t>
      </w:r>
      <w:r w:rsidRPr="00E967CE">
        <w:rPr>
          <w:rFonts w:eastAsia="宋体"/>
          <w:lang w:eastAsia="x-none"/>
        </w:rPr>
        <w:tab/>
        <w:t>type of the radio access technology within the "ratType" attribute;</w:t>
      </w:r>
    </w:p>
    <w:p w14:paraId="5F497DBB" w14:textId="77777777" w:rsidR="00E967CE" w:rsidRPr="00E967CE" w:rsidRDefault="00E967CE" w:rsidP="00E967CE">
      <w:pPr>
        <w:ind w:left="568" w:hanging="284"/>
        <w:rPr>
          <w:rFonts w:eastAsia="宋体"/>
          <w:lang w:eastAsia="x-none"/>
        </w:rPr>
      </w:pPr>
      <w:r w:rsidRPr="00E967CE">
        <w:rPr>
          <w:rFonts w:eastAsia="宋体"/>
          <w:lang w:eastAsia="x-none"/>
        </w:rPr>
        <w:t>-</w:t>
      </w:r>
      <w:r w:rsidRPr="00E967CE">
        <w:rPr>
          <w:rFonts w:eastAsia="宋体"/>
          <w:lang w:eastAsia="x-none"/>
        </w:rPr>
        <w:tab/>
        <w:t>the new allocated UE Ipv4 address within the "ipv4Address" attribute and/or the UE Ipv6 prefix within the "ipv6AddressPrefix" attribute;</w:t>
      </w:r>
    </w:p>
    <w:p w14:paraId="21695A02" w14:textId="77777777" w:rsidR="00E967CE" w:rsidRPr="00E967CE" w:rsidRDefault="00E967CE" w:rsidP="00E967CE">
      <w:pPr>
        <w:ind w:left="568" w:hanging="284"/>
        <w:rPr>
          <w:rFonts w:eastAsia="宋体"/>
          <w:lang w:eastAsia="x-none"/>
        </w:rPr>
      </w:pPr>
      <w:r w:rsidRPr="00E967CE">
        <w:rPr>
          <w:rFonts w:eastAsia="宋体"/>
          <w:lang w:eastAsia="x-none"/>
        </w:rPr>
        <w:t>-</w:t>
      </w:r>
      <w:r w:rsidRPr="00E967CE">
        <w:rPr>
          <w:rFonts w:eastAsia="宋体"/>
          <w:lang w:eastAsia="x-none"/>
        </w:rPr>
        <w:tab/>
        <w:t>multiple new allocated UE Ipv6 prefixes within the "addIpv6AddrPrefixes" attribute, if the "</w:t>
      </w:r>
      <w:r w:rsidRPr="00E967CE">
        <w:rPr>
          <w:rFonts w:eastAsia="宋体"/>
          <w:lang w:eastAsia="zh-CN"/>
        </w:rPr>
        <w:t>MultiIpv6AddrPrefix</w:t>
      </w:r>
      <w:r w:rsidRPr="00E967CE">
        <w:rPr>
          <w:rFonts w:eastAsia="宋体"/>
          <w:lang w:eastAsia="x-none"/>
        </w:rPr>
        <w:t>" feature is supported;</w:t>
      </w:r>
    </w:p>
    <w:p w14:paraId="61AEC7DB" w14:textId="3AEF9D33" w:rsidR="00E967CE" w:rsidRPr="00E967CE" w:rsidRDefault="00E967CE" w:rsidP="00E967CE">
      <w:pPr>
        <w:ind w:left="568" w:hanging="284"/>
        <w:rPr>
          <w:rFonts w:eastAsia="宋体"/>
          <w:lang w:eastAsia="x-none"/>
        </w:rPr>
      </w:pPr>
      <w:r w:rsidRPr="00E967CE">
        <w:rPr>
          <w:rFonts w:eastAsia="宋体"/>
          <w:lang w:eastAsia="x-none"/>
        </w:rPr>
        <w:t>-</w:t>
      </w:r>
      <w:r w:rsidRPr="00E967CE">
        <w:rPr>
          <w:rFonts w:eastAsia="宋体"/>
          <w:lang w:eastAsia="x-none"/>
        </w:rPr>
        <w:tab/>
        <w:t>the released UE Ipv4 address within the "</w:t>
      </w:r>
      <w:r w:rsidRPr="00E967CE">
        <w:rPr>
          <w:rFonts w:eastAsia="宋体"/>
          <w:lang w:eastAsia="zh-CN"/>
        </w:rPr>
        <w:t>relIpv4Address</w:t>
      </w:r>
      <w:r w:rsidRPr="00E967CE">
        <w:rPr>
          <w:rFonts w:eastAsia="宋体"/>
          <w:lang w:eastAsia="x-none"/>
        </w:rPr>
        <w:t>" attribute and/or the UE Ipv6 prefix within the "relIpv6AddressPrefix" attribute;</w:t>
      </w:r>
    </w:p>
    <w:p w14:paraId="09360131" w14:textId="77777777" w:rsidR="00E967CE" w:rsidRPr="00E967CE" w:rsidRDefault="00E967CE" w:rsidP="00E967CE">
      <w:pPr>
        <w:ind w:left="568" w:hanging="284"/>
        <w:rPr>
          <w:rFonts w:eastAsia="宋体"/>
          <w:lang w:eastAsia="x-none"/>
        </w:rPr>
      </w:pPr>
      <w:r w:rsidRPr="00E967CE">
        <w:rPr>
          <w:rFonts w:eastAsia="宋体"/>
          <w:lang w:eastAsia="x-none"/>
        </w:rPr>
        <w:t>-</w:t>
      </w:r>
      <w:r w:rsidRPr="00E967CE">
        <w:rPr>
          <w:rFonts w:eastAsia="宋体"/>
          <w:lang w:eastAsia="x-none"/>
        </w:rPr>
        <w:tab/>
        <w:t>multiple released UE Ipv6 prefixes within the "addRelIpv6AddrPrefixes" attribute, if the "</w:t>
      </w:r>
      <w:r w:rsidRPr="00E967CE">
        <w:rPr>
          <w:rFonts w:eastAsia="宋体"/>
          <w:lang w:eastAsia="zh-CN"/>
        </w:rPr>
        <w:t>MultiIpv6AddrPrefix</w:t>
      </w:r>
      <w:r w:rsidRPr="00E967CE">
        <w:rPr>
          <w:rFonts w:eastAsia="宋体"/>
          <w:lang w:eastAsia="x-none"/>
        </w:rPr>
        <w:t xml:space="preserve"> feature" is supported;</w:t>
      </w:r>
    </w:p>
    <w:p w14:paraId="77D8661A" w14:textId="77777777" w:rsidR="00E967CE" w:rsidRPr="00E967CE" w:rsidRDefault="00E967CE" w:rsidP="00E967CE">
      <w:pPr>
        <w:ind w:left="568" w:hanging="284"/>
        <w:rPr>
          <w:rFonts w:eastAsia="宋体"/>
          <w:lang w:eastAsia="x-none"/>
        </w:rPr>
      </w:pPr>
      <w:r w:rsidRPr="00E967CE">
        <w:rPr>
          <w:rFonts w:eastAsia="宋体"/>
          <w:lang w:eastAsia="x-none"/>
        </w:rPr>
        <w:t>-</w:t>
      </w:r>
      <w:r w:rsidRPr="00E967CE">
        <w:rPr>
          <w:rFonts w:eastAsia="宋体"/>
          <w:lang w:eastAsia="x-none"/>
        </w:rPr>
        <w:tab/>
        <w:t>the UE MAC address within the "ueMac" attribute;</w:t>
      </w:r>
    </w:p>
    <w:p w14:paraId="43D1E137" w14:textId="77777777" w:rsidR="00E967CE" w:rsidRPr="00E967CE" w:rsidRDefault="00E967CE" w:rsidP="00E967CE">
      <w:pPr>
        <w:ind w:left="568" w:hanging="284"/>
        <w:rPr>
          <w:rFonts w:eastAsia="宋体"/>
          <w:lang w:eastAsia="x-none"/>
        </w:rPr>
      </w:pPr>
      <w:r w:rsidRPr="00E967CE">
        <w:rPr>
          <w:rFonts w:eastAsia="宋体"/>
          <w:lang w:eastAsia="x-none"/>
        </w:rPr>
        <w:t>-</w:t>
      </w:r>
      <w:r w:rsidRPr="00E967CE">
        <w:rPr>
          <w:rFonts w:eastAsia="宋体"/>
          <w:lang w:eastAsia="x-none"/>
        </w:rPr>
        <w:tab/>
        <w:t>the released UE MAC address within the "</w:t>
      </w:r>
      <w:r w:rsidRPr="00E967CE">
        <w:rPr>
          <w:rFonts w:eastAsia="宋体"/>
          <w:lang w:eastAsia="zh-CN"/>
        </w:rPr>
        <w:t>rel</w:t>
      </w:r>
      <w:r w:rsidRPr="00E967CE">
        <w:rPr>
          <w:rFonts w:eastAsia="宋体"/>
          <w:lang w:eastAsia="x-none"/>
        </w:rPr>
        <w:t>UeMac" attribute;</w:t>
      </w:r>
    </w:p>
    <w:p w14:paraId="65B9D8DD" w14:textId="77777777" w:rsidR="00E967CE" w:rsidRPr="00E967CE" w:rsidRDefault="00E967CE" w:rsidP="00E967CE">
      <w:pPr>
        <w:ind w:left="568" w:hanging="284"/>
        <w:rPr>
          <w:rFonts w:eastAsia="宋体"/>
          <w:lang w:eastAsia="x-none"/>
        </w:rPr>
      </w:pPr>
      <w:r w:rsidRPr="00E967CE">
        <w:rPr>
          <w:rFonts w:eastAsia="宋体"/>
          <w:lang w:eastAsia="x-none"/>
        </w:rPr>
        <w:t>-</w:t>
      </w:r>
      <w:r w:rsidRPr="00E967CE">
        <w:rPr>
          <w:rFonts w:eastAsia="宋体"/>
          <w:lang w:eastAsia="x-none"/>
        </w:rPr>
        <w:tab/>
        <w:t>the indication of UE supporting reflective QoS within the "refQosIndication" attribute;</w:t>
      </w:r>
    </w:p>
    <w:p w14:paraId="25C186FB" w14:textId="156E9010" w:rsidR="00E967CE" w:rsidRPr="00E967CE" w:rsidRDefault="00E967CE" w:rsidP="00E967CE">
      <w:pPr>
        <w:ind w:left="568" w:hanging="284"/>
        <w:rPr>
          <w:rFonts w:eastAsia="宋体"/>
          <w:lang w:eastAsia="x-none"/>
        </w:rPr>
      </w:pPr>
      <w:r w:rsidRPr="00E967CE">
        <w:rPr>
          <w:rFonts w:eastAsia="宋体"/>
          <w:lang w:eastAsia="x-none"/>
        </w:rPr>
        <w:t>-</w:t>
      </w:r>
      <w:r w:rsidRPr="00E967CE">
        <w:rPr>
          <w:rFonts w:eastAsia="宋体"/>
          <w:lang w:eastAsia="x-none"/>
        </w:rPr>
        <w:tab/>
        <w:t>access network charging identifier within the "accNetChIds" attribute;</w:t>
      </w:r>
    </w:p>
    <w:p w14:paraId="0C6405DB" w14:textId="77777777" w:rsidR="00E967CE" w:rsidRPr="00E967CE" w:rsidRDefault="00E967CE" w:rsidP="00E967CE">
      <w:pPr>
        <w:ind w:left="568" w:hanging="284"/>
        <w:rPr>
          <w:rFonts w:eastAsia="宋体"/>
          <w:lang w:eastAsia="x-none"/>
        </w:rPr>
      </w:pPr>
      <w:r w:rsidRPr="00E967CE">
        <w:rPr>
          <w:rFonts w:eastAsia="宋体"/>
          <w:lang w:eastAsia="x-none"/>
        </w:rPr>
        <w:t>-</w:t>
      </w:r>
      <w:r w:rsidRPr="00E967CE">
        <w:rPr>
          <w:rFonts w:eastAsia="宋体"/>
          <w:lang w:eastAsia="x-none"/>
        </w:rPr>
        <w:tab/>
        <w:t>3GPP PS data off status within the "3gppPsDataOffStatus" attribute;</w:t>
      </w:r>
    </w:p>
    <w:p w14:paraId="74415EA6" w14:textId="77777777" w:rsidR="00E967CE" w:rsidRPr="00E967CE" w:rsidRDefault="00E967CE" w:rsidP="00E967CE">
      <w:pPr>
        <w:ind w:left="568" w:hanging="284"/>
        <w:rPr>
          <w:rFonts w:eastAsia="宋体"/>
          <w:lang w:eastAsia="x-none"/>
        </w:rPr>
      </w:pPr>
      <w:r w:rsidRPr="00E967CE">
        <w:rPr>
          <w:rFonts w:eastAsia="宋体"/>
          <w:lang w:eastAsia="x-none"/>
        </w:rPr>
        <w:t>-</w:t>
      </w:r>
      <w:r w:rsidRPr="00E967CE">
        <w:rPr>
          <w:rFonts w:eastAsia="宋体"/>
          <w:lang w:eastAsia="x-none"/>
        </w:rPr>
        <w:tab/>
        <w:t>the UE time zone information within the "ueTimeZone" attribute;</w:t>
      </w:r>
    </w:p>
    <w:p w14:paraId="0AD8FA13" w14:textId="77777777" w:rsidR="00E967CE" w:rsidRPr="00E967CE" w:rsidRDefault="00E967CE" w:rsidP="00E967CE">
      <w:pPr>
        <w:ind w:left="568" w:hanging="284"/>
        <w:rPr>
          <w:rFonts w:eastAsia="宋体"/>
          <w:lang w:eastAsia="x-none"/>
        </w:rPr>
      </w:pPr>
      <w:r w:rsidRPr="00E967CE">
        <w:rPr>
          <w:rFonts w:eastAsia="宋体"/>
          <w:lang w:eastAsia="x-none"/>
        </w:rPr>
        <w:t>-</w:t>
      </w:r>
      <w:r w:rsidRPr="00E967CE">
        <w:rPr>
          <w:rFonts w:eastAsia="宋体"/>
          <w:lang w:eastAsia="x-none"/>
        </w:rPr>
        <w:tab/>
        <w:t>the UDM subscribed Session-AMBR or, if the "DN-Authorization" feature is supported, the DN-AAA authorized Session-AMBR within the "subsSessAmbr" attribute;</w:t>
      </w:r>
    </w:p>
    <w:p w14:paraId="40FE5071" w14:textId="6F3DDCE5" w:rsidR="00E967CE" w:rsidRPr="00E967CE" w:rsidRDefault="00E967CE" w:rsidP="005248EB">
      <w:pPr>
        <w:keepLines/>
        <w:ind w:left="1135" w:hanging="851"/>
        <w:rPr>
          <w:rFonts w:eastAsia="宋体"/>
        </w:rPr>
      </w:pPr>
      <w:r w:rsidRPr="00E967CE">
        <w:rPr>
          <w:rFonts w:eastAsia="宋体"/>
        </w:rPr>
        <w:t>NOTE 1:</w:t>
      </w:r>
      <w:r w:rsidRPr="00E967CE">
        <w:rPr>
          <w:rFonts w:eastAsia="宋体"/>
        </w:rPr>
        <w:tab/>
        <w:t>When both, the UDM subscribed Session-AMBR and the DN-AAA authorized Session-AMBR are available in the SMF, the SMF includes the DN-AAA authorized Session-AMBR.</w:t>
      </w:r>
    </w:p>
    <w:p w14:paraId="7760D8F6" w14:textId="77777777" w:rsidR="00E967CE" w:rsidRPr="00E967CE" w:rsidRDefault="00E967CE" w:rsidP="00E967CE">
      <w:pPr>
        <w:ind w:left="568" w:hanging="284"/>
        <w:rPr>
          <w:rFonts w:eastAsia="宋体"/>
          <w:lang w:eastAsia="x-none"/>
        </w:rPr>
      </w:pPr>
      <w:r w:rsidRPr="00E967CE">
        <w:rPr>
          <w:rFonts w:eastAsia="宋体"/>
          <w:lang w:eastAsia="x-none"/>
        </w:rPr>
        <w:t>-</w:t>
      </w:r>
      <w:r w:rsidRPr="00E967CE">
        <w:rPr>
          <w:rFonts w:eastAsia="宋体"/>
          <w:lang w:eastAsia="x-none"/>
        </w:rPr>
        <w:tab/>
        <w:t>if the "DN-Authorization" feature is supported, the DN-AAA authorization profile index within the "authProfIndex" attribute;</w:t>
      </w:r>
    </w:p>
    <w:p w14:paraId="5970545F" w14:textId="4D9963D1" w:rsidR="00E967CE" w:rsidRPr="00E967CE" w:rsidRDefault="00E967CE" w:rsidP="00E967CE">
      <w:pPr>
        <w:ind w:left="568" w:hanging="284"/>
        <w:rPr>
          <w:rFonts w:eastAsia="宋体"/>
          <w:lang w:eastAsia="x-none"/>
        </w:rPr>
      </w:pPr>
      <w:r w:rsidRPr="00E967CE">
        <w:rPr>
          <w:rFonts w:eastAsia="宋体"/>
          <w:lang w:eastAsia="x-none"/>
        </w:rPr>
        <w:lastRenderedPageBreak/>
        <w:t>-</w:t>
      </w:r>
      <w:r w:rsidRPr="00E967CE">
        <w:rPr>
          <w:rFonts w:eastAsia="宋体"/>
          <w:lang w:eastAsia="x-none"/>
        </w:rPr>
        <w:tab/>
        <w:t>subscribed Default QoS Information within the "subsDefQos" attribute;</w:t>
      </w:r>
    </w:p>
    <w:p w14:paraId="456195DB" w14:textId="0E52A02E" w:rsidR="00E967CE" w:rsidRPr="00E967CE" w:rsidRDefault="00E967CE" w:rsidP="00E967CE">
      <w:pPr>
        <w:ind w:left="568" w:hanging="284"/>
        <w:rPr>
          <w:rFonts w:eastAsia="宋体"/>
          <w:lang w:eastAsia="zh-CN"/>
        </w:rPr>
      </w:pPr>
      <w:r w:rsidRPr="00E967CE">
        <w:rPr>
          <w:rFonts w:eastAsia="宋体"/>
          <w:lang w:eastAsia="x-none"/>
        </w:rPr>
        <w:t>-</w:t>
      </w:r>
      <w:r w:rsidRPr="00E967CE">
        <w:rPr>
          <w:rFonts w:eastAsia="宋体"/>
          <w:lang w:eastAsia="x-none"/>
        </w:rPr>
        <w:tab/>
        <w:t>detected application information within the "</w:t>
      </w:r>
      <w:r w:rsidRPr="00E967CE">
        <w:rPr>
          <w:rFonts w:eastAsia="宋体"/>
          <w:lang w:eastAsia="zh-CN"/>
        </w:rPr>
        <w:t>appDetectionInfos" attribute;</w:t>
      </w:r>
    </w:p>
    <w:p w14:paraId="4BBEC820" w14:textId="4376D440" w:rsidR="00E967CE" w:rsidRPr="00E967CE" w:rsidRDefault="00E967CE" w:rsidP="00E967CE">
      <w:pPr>
        <w:ind w:left="568" w:hanging="284"/>
        <w:rPr>
          <w:rFonts w:eastAsia="宋体"/>
          <w:lang w:eastAsia="zh-CN"/>
        </w:rPr>
      </w:pPr>
      <w:r w:rsidRPr="00E967CE">
        <w:rPr>
          <w:rFonts w:eastAsia="宋体"/>
          <w:lang w:eastAsia="zh-CN"/>
        </w:rPr>
        <w:t>-</w:t>
      </w:r>
      <w:r w:rsidRPr="00E967CE">
        <w:rPr>
          <w:rFonts w:eastAsia="宋体"/>
          <w:lang w:eastAsia="zh-CN"/>
        </w:rPr>
        <w:tab/>
        <w:t>accumulated usage reports within the "accuUsageReports" attribute;</w:t>
      </w:r>
    </w:p>
    <w:p w14:paraId="71105E18" w14:textId="50BE2808" w:rsidR="00E967CE" w:rsidRPr="00E967CE" w:rsidRDefault="00E967CE" w:rsidP="00E967CE">
      <w:pPr>
        <w:ind w:left="568" w:hanging="284"/>
        <w:rPr>
          <w:rFonts w:eastAsia="宋体"/>
          <w:lang w:eastAsia="x-none"/>
        </w:rPr>
      </w:pPr>
      <w:r w:rsidRPr="00E967CE">
        <w:rPr>
          <w:rFonts w:eastAsia="宋体"/>
          <w:lang w:eastAsia="zh-CN"/>
        </w:rPr>
        <w:t>-</w:t>
      </w:r>
      <w:r w:rsidRPr="00E967CE">
        <w:rPr>
          <w:rFonts w:eastAsia="宋体"/>
          <w:lang w:eastAsia="zh-CN"/>
        </w:rPr>
        <w:tab/>
      </w:r>
      <w:ins w:id="40" w:author="Huawei [AEM] 01-2021" w:date="2021-01-15T17:15:00Z">
        <w:r w:rsidR="002F424F" w:rsidRPr="002F424F">
          <w:rPr>
            <w:rFonts w:eastAsia="宋体"/>
            <w:lang w:eastAsia="zh-CN"/>
          </w:rPr>
          <w:t>if the "</w:t>
        </w:r>
        <w:r w:rsidR="002F424F">
          <w:rPr>
            <w:rFonts w:eastAsia="宋体"/>
            <w:lang w:eastAsia="zh-CN"/>
          </w:rPr>
          <w:t>PRA</w:t>
        </w:r>
        <w:r w:rsidR="002F424F" w:rsidRPr="002F424F">
          <w:rPr>
            <w:rFonts w:eastAsia="宋体"/>
            <w:lang w:eastAsia="zh-CN"/>
          </w:rPr>
          <w:t>" feature is supported, the</w:t>
        </w:r>
      </w:ins>
      <w:ins w:id="41" w:author="Huawei [AEM] 01-2021" w:date="2021-01-15T17:03:00Z">
        <w:r w:rsidR="00D37583">
          <w:rPr>
            <w:rFonts w:eastAsia="宋体"/>
            <w:lang w:eastAsia="zh-CN"/>
          </w:rPr>
          <w:t xml:space="preserve"> </w:t>
        </w:r>
      </w:ins>
      <w:r w:rsidRPr="00E967CE">
        <w:rPr>
          <w:rFonts w:eastAsia="宋体"/>
          <w:lang w:eastAsia="zh-CN"/>
        </w:rPr>
        <w:t>reported presence reporting area information within the "</w:t>
      </w:r>
      <w:del w:id="42" w:author="Huawei [AEM] 01-2021" w:date="2021-01-15T17:15:00Z">
        <w:r w:rsidRPr="00C426BB" w:rsidDel="002F424F">
          <w:rPr>
            <w:rFonts w:eastAsia="宋体"/>
            <w:lang w:eastAsia="zh-CN"/>
          </w:rPr>
          <w:delText>praInfos</w:delText>
        </w:r>
      </w:del>
      <w:ins w:id="43" w:author="Huawei [AEM] 01-2021" w:date="2021-01-15T17:15:00Z">
        <w:r w:rsidR="002F424F" w:rsidRPr="00C426BB">
          <w:rPr>
            <w:rFonts w:eastAsia="宋体"/>
            <w:lang w:eastAsia="zh-CN"/>
          </w:rPr>
          <w:t>repPraInfos</w:t>
        </w:r>
      </w:ins>
      <w:r w:rsidRPr="00E967CE">
        <w:rPr>
          <w:rFonts w:eastAsia="宋体"/>
          <w:lang w:eastAsia="zh-CN"/>
        </w:rPr>
        <w:t>" attribute;</w:t>
      </w:r>
    </w:p>
    <w:p w14:paraId="1BF6C332" w14:textId="5C373527" w:rsidR="00E967CE" w:rsidRPr="00E967CE" w:rsidRDefault="00E967CE" w:rsidP="00E967CE">
      <w:pPr>
        <w:ind w:left="568" w:hanging="284"/>
        <w:rPr>
          <w:rFonts w:eastAsia="宋体"/>
          <w:lang w:eastAsia="x-none"/>
        </w:rPr>
      </w:pPr>
      <w:r w:rsidRPr="00E967CE">
        <w:rPr>
          <w:rFonts w:eastAsia="宋体"/>
          <w:lang w:eastAsia="x-none"/>
        </w:rPr>
        <w:t>-</w:t>
      </w:r>
      <w:r w:rsidRPr="00E967CE">
        <w:rPr>
          <w:rFonts w:eastAsia="宋体"/>
          <w:lang w:eastAsia="x-none"/>
        </w:rPr>
        <w:tab/>
        <w:t>the QoS flow usage required of the default QoS flow within the "qosFlowUsage" attribute;</w:t>
      </w:r>
    </w:p>
    <w:p w14:paraId="64AB0E08" w14:textId="1C7DEE28" w:rsidR="00E967CE" w:rsidRPr="00E967CE" w:rsidRDefault="00E967CE" w:rsidP="00E967CE">
      <w:pPr>
        <w:ind w:left="568" w:hanging="284"/>
        <w:rPr>
          <w:rFonts w:eastAsia="宋体"/>
          <w:lang w:eastAsia="x-none"/>
        </w:rPr>
      </w:pPr>
      <w:r w:rsidRPr="00E967CE">
        <w:rPr>
          <w:rFonts w:eastAsia="宋体"/>
          <w:lang w:eastAsia="zh-CN"/>
        </w:rPr>
        <w:t>-</w:t>
      </w:r>
      <w:r w:rsidRPr="00E967CE">
        <w:rPr>
          <w:rFonts w:eastAsia="宋体"/>
          <w:lang w:eastAsia="zh-CN"/>
        </w:rPr>
        <w:tab/>
        <w:t>indication whether the Q</w:t>
      </w:r>
      <w:r w:rsidRPr="00E967CE">
        <w:rPr>
          <w:rFonts w:eastAsia="宋体"/>
          <w:lang w:eastAsia="x-none"/>
        </w:rPr>
        <w:t>oS targets of one or more SDFs are not guaranteed or guaranteed again within the "qncReports" attribute;</w:t>
      </w:r>
    </w:p>
    <w:p w14:paraId="114643F1" w14:textId="262645FB" w:rsidR="00E967CE" w:rsidRPr="00E967CE" w:rsidRDefault="00E967CE" w:rsidP="00E967CE">
      <w:pPr>
        <w:ind w:left="568" w:hanging="284"/>
        <w:rPr>
          <w:rFonts w:eastAsia="宋体"/>
          <w:lang w:eastAsia="x-none"/>
        </w:rPr>
      </w:pPr>
      <w:r w:rsidRPr="00E967CE">
        <w:rPr>
          <w:rFonts w:eastAsia="宋体"/>
          <w:lang w:eastAsia="x-none"/>
        </w:rPr>
        <w:t>-</w:t>
      </w:r>
      <w:r w:rsidRPr="00E967CE">
        <w:rPr>
          <w:rFonts w:eastAsia="宋体"/>
          <w:lang w:eastAsia="x-none"/>
        </w:rPr>
        <w:tab/>
        <w:t>user location information within the "userLocationInfo" attribute;</w:t>
      </w:r>
    </w:p>
    <w:p w14:paraId="4FA931C4" w14:textId="255772AC" w:rsidR="00E967CE" w:rsidRPr="00E967CE" w:rsidRDefault="00E967CE" w:rsidP="00E967CE">
      <w:pPr>
        <w:ind w:left="568" w:hanging="284"/>
        <w:rPr>
          <w:rFonts w:eastAsia="宋体"/>
          <w:lang w:eastAsia="x-none"/>
        </w:rPr>
      </w:pPr>
      <w:r w:rsidRPr="00E967CE">
        <w:rPr>
          <w:rFonts w:eastAsia="宋体"/>
          <w:lang w:eastAsia="x-none"/>
        </w:rPr>
        <w:t>-</w:t>
      </w:r>
      <w:r w:rsidRPr="00E967CE">
        <w:rPr>
          <w:rFonts w:eastAsia="宋体"/>
          <w:lang w:eastAsia="x-none"/>
        </w:rPr>
        <w:tab/>
        <w:t>serving network function identifier within the "servNfId" attribute; and</w:t>
      </w:r>
    </w:p>
    <w:p w14:paraId="28E71567" w14:textId="26D6E4B6" w:rsidR="00E967CE" w:rsidRPr="00E967CE" w:rsidRDefault="00E967CE" w:rsidP="00E967CE">
      <w:pPr>
        <w:ind w:left="568" w:hanging="284"/>
        <w:rPr>
          <w:rFonts w:eastAsia="宋体"/>
          <w:lang w:eastAsia="x-none"/>
        </w:rPr>
      </w:pPr>
      <w:r w:rsidRPr="00E967CE">
        <w:rPr>
          <w:rFonts w:eastAsia="宋体"/>
          <w:lang w:eastAsia="x-none"/>
        </w:rPr>
        <w:t>-</w:t>
      </w:r>
      <w:r w:rsidRPr="00E967CE">
        <w:rPr>
          <w:rFonts w:eastAsia="宋体"/>
          <w:lang w:eastAsia="x-none"/>
        </w:rPr>
        <w:tab/>
        <w:t>identifier of the serving network within the "servingNetwork" attribute.</w:t>
      </w:r>
    </w:p>
    <w:p w14:paraId="442CEB28" w14:textId="2C2449EE" w:rsidR="00E967CE" w:rsidRPr="00E967CE" w:rsidRDefault="00E967CE" w:rsidP="00E967CE">
      <w:pPr>
        <w:rPr>
          <w:rFonts w:eastAsia="宋体"/>
        </w:rPr>
      </w:pPr>
      <w:r w:rsidRPr="00E967CE">
        <w:rPr>
          <w:rFonts w:eastAsia="宋体"/>
        </w:rPr>
        <w:t>The SMF may include in "SmPolicyUpdateContextData" data structure the IPv4 address domain identity within the "ipDomain" attribute.</w:t>
      </w:r>
    </w:p>
    <w:p w14:paraId="0A46361A" w14:textId="5CE844CF" w:rsidR="00E967CE" w:rsidRPr="00E967CE" w:rsidRDefault="00E967CE" w:rsidP="00E967CE">
      <w:pPr>
        <w:rPr>
          <w:rFonts w:eastAsia="宋体"/>
        </w:rPr>
      </w:pPr>
      <w:r w:rsidRPr="00E967CE">
        <w:rPr>
          <w:rFonts w:eastAsia="宋体"/>
        </w:rP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subclause 4.2.6.</w:t>
      </w:r>
    </w:p>
    <w:p w14:paraId="42962B62" w14:textId="77777777" w:rsidR="00E967CE" w:rsidRPr="00E967CE" w:rsidRDefault="00E967CE" w:rsidP="005248EB">
      <w:pPr>
        <w:keepLines/>
        <w:ind w:left="1135" w:hanging="851"/>
        <w:rPr>
          <w:rFonts w:eastAsia="宋体"/>
        </w:rPr>
      </w:pPr>
      <w:r w:rsidRPr="00E967CE">
        <w:rPr>
          <w:rFonts w:eastAsia="宋体"/>
        </w:rPr>
        <w:t>NOTE 2:</w:t>
      </w:r>
      <w:r w:rsidRPr="00E967CE">
        <w:rPr>
          <w:rFonts w:eastAsia="宋体"/>
        </w:rPr>
        <w:tab/>
        <w:t>An empty SmPolicyDecision data structure is included in the "200 OK" response when the PCF decides not to update policies.</w:t>
      </w:r>
    </w:p>
    <w:p w14:paraId="160B2153" w14:textId="77777777" w:rsidR="00E967CE" w:rsidRPr="00E967CE" w:rsidRDefault="00E967CE" w:rsidP="00E967CE">
      <w:pPr>
        <w:rPr>
          <w:rFonts w:eastAsia="宋体"/>
        </w:rPr>
      </w:pPr>
      <w:r w:rsidRPr="00E967CE">
        <w:rPr>
          <w:rFonts w:eastAsia="宋体"/>
        </w:rPr>
        <w:t>If errors occur when processing the HTTP POST request, the PCF shall apply error handling procedures as specified in subclause 5.7.</w:t>
      </w:r>
    </w:p>
    <w:p w14:paraId="440A3502" w14:textId="013AC6CD" w:rsidR="00E967CE" w:rsidRPr="00E967CE" w:rsidRDefault="00E967CE" w:rsidP="00E967CE">
      <w:pPr>
        <w:rPr>
          <w:rFonts w:eastAsia="宋体"/>
        </w:rPr>
      </w:pPr>
      <w:r w:rsidRPr="00E967CE">
        <w:rPr>
          <w:rFonts w:eastAsia="宋体"/>
        </w:rPr>
        <w:t>If the PCF is, due to incomplete, erroneous or missing information (e.g. QoS,  RAT type, subscriber information) not able to provision a policy decision as response to the request for PCC rules by the SMF, the PCF may reject the request and include in an HTTP "400 Bad Request " response message the "cause" attribute of the ProblemDetails data structure set to "ERROR_INITIAL_PARAMETERS".</w:t>
      </w:r>
    </w:p>
    <w:p w14:paraId="56A06EFC" w14:textId="66071C8B" w:rsidR="00E967CE" w:rsidRPr="00E967CE" w:rsidRDefault="00E967CE" w:rsidP="00E967CE">
      <w:pPr>
        <w:rPr>
          <w:rFonts w:eastAsia="宋体"/>
        </w:rPr>
      </w:pPr>
      <w:r w:rsidRPr="00E967CE">
        <w:rPr>
          <w:rFonts w:eastAsia="宋体"/>
        </w:rPr>
        <w:t>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"400 Bad Request" response message the "cause" attribute of the ProblemDetails data structure set to "ERROR_TRIGGER_EVENT".</w:t>
      </w:r>
    </w:p>
    <w:p w14:paraId="63CE8A8B" w14:textId="3B268924" w:rsidR="00E967CE" w:rsidRPr="00E967CE" w:rsidRDefault="00E967CE" w:rsidP="00E967CE">
      <w:pPr>
        <w:rPr>
          <w:rFonts w:eastAsia="Batang"/>
        </w:rPr>
      </w:pPr>
      <w:r w:rsidRPr="00E967CE">
        <w:rPr>
          <w:rFonts w:eastAsia="宋体"/>
        </w:rPr>
        <w:t>If the PCF detects that the packet filters in the request for new PCC rules received from the SMF is covered by the packet filters of outstanding PCC rules that the PCF is provisioning to the SMF, the PCF may reject the request and include in an HTTP "403 Forbidden" response message the "cause" attribute of the ProblemDetails data structure set to "ERROR_CONFLICTING_REQUEST".</w:t>
      </w:r>
    </w:p>
    <w:p w14:paraId="05A5DDE7" w14:textId="04F8A0B9" w:rsidR="00E967CE" w:rsidRPr="00E967CE" w:rsidRDefault="00E967CE" w:rsidP="00E967CE">
      <w:pPr>
        <w:rPr>
          <w:rFonts w:eastAsia="Batang"/>
          <w:lang w:eastAsia="ko-KR"/>
        </w:rPr>
      </w:pPr>
      <w:r w:rsidRPr="00E967CE">
        <w:rPr>
          <w:rFonts w:eastAsia="宋体"/>
        </w:rPr>
        <w:t>If the PCF does not accept one or more of the traffic mapping filters provided by the SMF in an HTTP POST request (e.g. because the PCF does not allow the UE to request enhanced QoS for services not known to the PCF), the PCF shall reject the request and include in an HTTP "403 Forbidden" response message the "cause" attribute of the ProblemDetails data structure set to "ERROR_TRAFFIC_MAPPING_INFO_REJECTED".</w:t>
      </w:r>
    </w:p>
    <w:p w14:paraId="473E8D82" w14:textId="117B5F1B" w:rsidR="00E967CE" w:rsidRPr="00E967CE" w:rsidRDefault="00E967CE" w:rsidP="00E967CE">
      <w:pPr>
        <w:rPr>
          <w:rFonts w:eastAsia="宋体"/>
        </w:rPr>
      </w:pPr>
      <w:r w:rsidRPr="00E967CE">
        <w:rPr>
          <w:rFonts w:eastAsia="宋体"/>
        </w:rPr>
        <w:t>If the SMF receives HTTP response with these codes, the SMF shall reject the PDU session modification that initiated the HTTP Request.</w:t>
      </w:r>
    </w:p>
    <w:p w14:paraId="45C77C9B" w14:textId="44FC39E4" w:rsidR="00E967CE" w:rsidRPr="00E967CE" w:rsidRDefault="00E967CE" w:rsidP="00E967CE">
      <w:pPr>
        <w:rPr>
          <w:rFonts w:eastAsia="宋体"/>
        </w:rPr>
      </w:pPr>
      <w:r w:rsidRPr="00E967CE">
        <w:rPr>
          <w:rFonts w:eastAsia="宋体"/>
        </w:rPr>
        <w:t>The PCF shall not combine a rejection with provisioning of PCC rule operations in the same HTTP response message.</w:t>
      </w:r>
    </w:p>
    <w:p w14:paraId="3F4C8963" w14:textId="77777777" w:rsidR="00957354" w:rsidRPr="00957354" w:rsidRDefault="00957354" w:rsidP="00BF389E">
      <w:pPr>
        <w:rPr>
          <w:rFonts w:eastAsia="宋体"/>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DB393" w14:textId="77777777" w:rsidR="003045E9" w:rsidRDefault="003045E9">
      <w:r>
        <w:separator/>
      </w:r>
    </w:p>
  </w:endnote>
  <w:endnote w:type="continuationSeparator" w:id="0">
    <w:p w14:paraId="057E27F7" w14:textId="77777777" w:rsidR="003045E9" w:rsidRDefault="00304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AA794C" w14:textId="77777777" w:rsidR="003045E9" w:rsidRDefault="003045E9">
      <w:r>
        <w:separator/>
      </w:r>
    </w:p>
  </w:footnote>
  <w:footnote w:type="continuationSeparator" w:id="0">
    <w:p w14:paraId="50E84C41" w14:textId="77777777" w:rsidR="003045E9" w:rsidRDefault="003045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E967CE" w:rsidRDefault="00E967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E967CE" w:rsidRDefault="00E967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E967CE" w:rsidRDefault="00E967C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E967CE" w:rsidRDefault="00E967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num>
  <w:num w:numId="2">
    <w:abstractNumId w:val="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6"/>
  </w:num>
  <w:num w:numId="13">
    <w:abstractNumId w:val="8"/>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1-2021">
    <w15:presenceInfo w15:providerId="None" w15:userId="Huawei [AEM] 01-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25A0C"/>
    <w:rsid w:val="00025F67"/>
    <w:rsid w:val="00027C1B"/>
    <w:rsid w:val="00034C7F"/>
    <w:rsid w:val="000414A1"/>
    <w:rsid w:val="00043258"/>
    <w:rsid w:val="000441F7"/>
    <w:rsid w:val="00044946"/>
    <w:rsid w:val="00044DB5"/>
    <w:rsid w:val="00044F44"/>
    <w:rsid w:val="00045F20"/>
    <w:rsid w:val="000470AD"/>
    <w:rsid w:val="000510EF"/>
    <w:rsid w:val="000548D9"/>
    <w:rsid w:val="00054A4D"/>
    <w:rsid w:val="00056C3B"/>
    <w:rsid w:val="00057EBD"/>
    <w:rsid w:val="00060BE6"/>
    <w:rsid w:val="000625AD"/>
    <w:rsid w:val="00063550"/>
    <w:rsid w:val="0006425C"/>
    <w:rsid w:val="00065406"/>
    <w:rsid w:val="00070B6B"/>
    <w:rsid w:val="000733E3"/>
    <w:rsid w:val="00075C49"/>
    <w:rsid w:val="00086A33"/>
    <w:rsid w:val="0008717A"/>
    <w:rsid w:val="00087238"/>
    <w:rsid w:val="00087BDF"/>
    <w:rsid w:val="000935BD"/>
    <w:rsid w:val="0009448F"/>
    <w:rsid w:val="0009730C"/>
    <w:rsid w:val="00097A1B"/>
    <w:rsid w:val="000A316B"/>
    <w:rsid w:val="000A4E1D"/>
    <w:rsid w:val="000A5B26"/>
    <w:rsid w:val="000A694D"/>
    <w:rsid w:val="000B1E41"/>
    <w:rsid w:val="000B32C7"/>
    <w:rsid w:val="000B51A8"/>
    <w:rsid w:val="000B5CF9"/>
    <w:rsid w:val="000C04EA"/>
    <w:rsid w:val="000C5439"/>
    <w:rsid w:val="000D032F"/>
    <w:rsid w:val="000D2F55"/>
    <w:rsid w:val="000D342E"/>
    <w:rsid w:val="000D381D"/>
    <w:rsid w:val="000D6CEC"/>
    <w:rsid w:val="000E459D"/>
    <w:rsid w:val="000F272B"/>
    <w:rsid w:val="000F286E"/>
    <w:rsid w:val="000F323F"/>
    <w:rsid w:val="000F5D4F"/>
    <w:rsid w:val="001001A5"/>
    <w:rsid w:val="0010180E"/>
    <w:rsid w:val="001020DC"/>
    <w:rsid w:val="00104ED9"/>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5D6D"/>
    <w:rsid w:val="001610C8"/>
    <w:rsid w:val="0016387C"/>
    <w:rsid w:val="001660D8"/>
    <w:rsid w:val="00166C2D"/>
    <w:rsid w:val="00166E7F"/>
    <w:rsid w:val="00171F97"/>
    <w:rsid w:val="00173411"/>
    <w:rsid w:val="001742DA"/>
    <w:rsid w:val="0018197E"/>
    <w:rsid w:val="00183279"/>
    <w:rsid w:val="00185019"/>
    <w:rsid w:val="001856E1"/>
    <w:rsid w:val="00186771"/>
    <w:rsid w:val="001868F0"/>
    <w:rsid w:val="00190B3F"/>
    <w:rsid w:val="00191F98"/>
    <w:rsid w:val="00193E00"/>
    <w:rsid w:val="00197AD3"/>
    <w:rsid w:val="001A226E"/>
    <w:rsid w:val="001A383F"/>
    <w:rsid w:val="001A48F9"/>
    <w:rsid w:val="001A4C9B"/>
    <w:rsid w:val="001A5D84"/>
    <w:rsid w:val="001A5E98"/>
    <w:rsid w:val="001A71F5"/>
    <w:rsid w:val="001A775E"/>
    <w:rsid w:val="001B1948"/>
    <w:rsid w:val="001B2B48"/>
    <w:rsid w:val="001B3A14"/>
    <w:rsid w:val="001C254D"/>
    <w:rsid w:val="001C298F"/>
    <w:rsid w:val="001C2C7C"/>
    <w:rsid w:val="001C3F11"/>
    <w:rsid w:val="001C4E02"/>
    <w:rsid w:val="001C5167"/>
    <w:rsid w:val="001C6875"/>
    <w:rsid w:val="001D0E95"/>
    <w:rsid w:val="001D0E97"/>
    <w:rsid w:val="001D405B"/>
    <w:rsid w:val="001D5765"/>
    <w:rsid w:val="001D6F1F"/>
    <w:rsid w:val="001E255D"/>
    <w:rsid w:val="001E70D3"/>
    <w:rsid w:val="001F078B"/>
    <w:rsid w:val="001F153F"/>
    <w:rsid w:val="001F16F9"/>
    <w:rsid w:val="001F24DB"/>
    <w:rsid w:val="001F4B7A"/>
    <w:rsid w:val="001F4FDC"/>
    <w:rsid w:val="001F6686"/>
    <w:rsid w:val="001F6E42"/>
    <w:rsid w:val="001F7FF6"/>
    <w:rsid w:val="0020132C"/>
    <w:rsid w:val="00202C2C"/>
    <w:rsid w:val="00203493"/>
    <w:rsid w:val="00210A88"/>
    <w:rsid w:val="0021107F"/>
    <w:rsid w:val="002128A0"/>
    <w:rsid w:val="00212A84"/>
    <w:rsid w:val="00212C7F"/>
    <w:rsid w:val="00212E02"/>
    <w:rsid w:val="00214003"/>
    <w:rsid w:val="00214E7A"/>
    <w:rsid w:val="002228CB"/>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60345"/>
    <w:rsid w:val="00262A9C"/>
    <w:rsid w:val="00270E4C"/>
    <w:rsid w:val="0027194B"/>
    <w:rsid w:val="0027393D"/>
    <w:rsid w:val="00274648"/>
    <w:rsid w:val="00274C8A"/>
    <w:rsid w:val="00276A23"/>
    <w:rsid w:val="00276AEB"/>
    <w:rsid w:val="002772A1"/>
    <w:rsid w:val="00284819"/>
    <w:rsid w:val="00290489"/>
    <w:rsid w:val="0029064C"/>
    <w:rsid w:val="0029203D"/>
    <w:rsid w:val="002947D0"/>
    <w:rsid w:val="002952E9"/>
    <w:rsid w:val="002A5D32"/>
    <w:rsid w:val="002A6239"/>
    <w:rsid w:val="002A69E2"/>
    <w:rsid w:val="002B08FE"/>
    <w:rsid w:val="002B2E37"/>
    <w:rsid w:val="002B5D4A"/>
    <w:rsid w:val="002B6693"/>
    <w:rsid w:val="002B69D8"/>
    <w:rsid w:val="002B757E"/>
    <w:rsid w:val="002C203A"/>
    <w:rsid w:val="002C25C4"/>
    <w:rsid w:val="002C46DF"/>
    <w:rsid w:val="002C7E8C"/>
    <w:rsid w:val="002D168B"/>
    <w:rsid w:val="002D379E"/>
    <w:rsid w:val="002D4357"/>
    <w:rsid w:val="002D499D"/>
    <w:rsid w:val="002D4DCE"/>
    <w:rsid w:val="002D57A8"/>
    <w:rsid w:val="002E2D67"/>
    <w:rsid w:val="002E46EA"/>
    <w:rsid w:val="002F166F"/>
    <w:rsid w:val="002F1F43"/>
    <w:rsid w:val="002F424F"/>
    <w:rsid w:val="002F4B41"/>
    <w:rsid w:val="002F4DA9"/>
    <w:rsid w:val="002F6C33"/>
    <w:rsid w:val="002F7DF1"/>
    <w:rsid w:val="0030151A"/>
    <w:rsid w:val="00301E23"/>
    <w:rsid w:val="00302ECC"/>
    <w:rsid w:val="003045E9"/>
    <w:rsid w:val="00306068"/>
    <w:rsid w:val="00310015"/>
    <w:rsid w:val="00310BA3"/>
    <w:rsid w:val="00311EE4"/>
    <w:rsid w:val="00313E54"/>
    <w:rsid w:val="0031628F"/>
    <w:rsid w:val="00320A2D"/>
    <w:rsid w:val="00321691"/>
    <w:rsid w:val="00324ADE"/>
    <w:rsid w:val="003265DE"/>
    <w:rsid w:val="00330292"/>
    <w:rsid w:val="00331AE1"/>
    <w:rsid w:val="0033375C"/>
    <w:rsid w:val="00337F4E"/>
    <w:rsid w:val="003405BF"/>
    <w:rsid w:val="0034588D"/>
    <w:rsid w:val="0034784E"/>
    <w:rsid w:val="003500EC"/>
    <w:rsid w:val="00350E5F"/>
    <w:rsid w:val="003637FB"/>
    <w:rsid w:val="00370928"/>
    <w:rsid w:val="003747F8"/>
    <w:rsid w:val="003772AC"/>
    <w:rsid w:val="00380984"/>
    <w:rsid w:val="00381830"/>
    <w:rsid w:val="00384CCD"/>
    <w:rsid w:val="00384F38"/>
    <w:rsid w:val="00386110"/>
    <w:rsid w:val="003918F4"/>
    <w:rsid w:val="00391A58"/>
    <w:rsid w:val="003928B4"/>
    <w:rsid w:val="0039314A"/>
    <w:rsid w:val="003944D0"/>
    <w:rsid w:val="00395387"/>
    <w:rsid w:val="003954CD"/>
    <w:rsid w:val="00396745"/>
    <w:rsid w:val="0039744A"/>
    <w:rsid w:val="003A2AD4"/>
    <w:rsid w:val="003A331A"/>
    <w:rsid w:val="003A3F50"/>
    <w:rsid w:val="003A51A6"/>
    <w:rsid w:val="003A57EC"/>
    <w:rsid w:val="003B043B"/>
    <w:rsid w:val="003B3016"/>
    <w:rsid w:val="003B32C3"/>
    <w:rsid w:val="003B5495"/>
    <w:rsid w:val="003B63A5"/>
    <w:rsid w:val="003C1876"/>
    <w:rsid w:val="003C1D85"/>
    <w:rsid w:val="003C358B"/>
    <w:rsid w:val="003C4E49"/>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1767"/>
    <w:rsid w:val="003F2AAE"/>
    <w:rsid w:val="003F61B4"/>
    <w:rsid w:val="003F7402"/>
    <w:rsid w:val="00400A12"/>
    <w:rsid w:val="00404333"/>
    <w:rsid w:val="00405B26"/>
    <w:rsid w:val="00407502"/>
    <w:rsid w:val="00407979"/>
    <w:rsid w:val="00410495"/>
    <w:rsid w:val="00410E21"/>
    <w:rsid w:val="00411562"/>
    <w:rsid w:val="00412884"/>
    <w:rsid w:val="00412A2A"/>
    <w:rsid w:val="00416A51"/>
    <w:rsid w:val="00417B50"/>
    <w:rsid w:val="0042033D"/>
    <w:rsid w:val="00425115"/>
    <w:rsid w:val="004258AC"/>
    <w:rsid w:val="00427C17"/>
    <w:rsid w:val="00431C7D"/>
    <w:rsid w:val="004340A0"/>
    <w:rsid w:val="00437944"/>
    <w:rsid w:val="004402ED"/>
    <w:rsid w:val="004429E6"/>
    <w:rsid w:val="004433D0"/>
    <w:rsid w:val="00443C9A"/>
    <w:rsid w:val="004446E3"/>
    <w:rsid w:val="0045067D"/>
    <w:rsid w:val="00456878"/>
    <w:rsid w:val="0046284B"/>
    <w:rsid w:val="00463F4F"/>
    <w:rsid w:val="004647C1"/>
    <w:rsid w:val="004679A7"/>
    <w:rsid w:val="00467A40"/>
    <w:rsid w:val="0047159D"/>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50DA"/>
    <w:rsid w:val="004A5430"/>
    <w:rsid w:val="004A7F49"/>
    <w:rsid w:val="004B34CC"/>
    <w:rsid w:val="004B539B"/>
    <w:rsid w:val="004B765A"/>
    <w:rsid w:val="004B787A"/>
    <w:rsid w:val="004B7BE6"/>
    <w:rsid w:val="004C4472"/>
    <w:rsid w:val="004C6C02"/>
    <w:rsid w:val="004D2AB3"/>
    <w:rsid w:val="004D5DF0"/>
    <w:rsid w:val="004D6C3A"/>
    <w:rsid w:val="004E660E"/>
    <w:rsid w:val="004E6CDF"/>
    <w:rsid w:val="004E702A"/>
    <w:rsid w:val="004E7561"/>
    <w:rsid w:val="004F1E6D"/>
    <w:rsid w:val="004F25AC"/>
    <w:rsid w:val="004F592B"/>
    <w:rsid w:val="00502D47"/>
    <w:rsid w:val="0051197B"/>
    <w:rsid w:val="0051752B"/>
    <w:rsid w:val="005213F4"/>
    <w:rsid w:val="00521DF7"/>
    <w:rsid w:val="00522267"/>
    <w:rsid w:val="0052449B"/>
    <w:rsid w:val="005244BA"/>
    <w:rsid w:val="005248EB"/>
    <w:rsid w:val="00530518"/>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74A1F"/>
    <w:rsid w:val="00580B8B"/>
    <w:rsid w:val="005866B0"/>
    <w:rsid w:val="0059582A"/>
    <w:rsid w:val="005974FA"/>
    <w:rsid w:val="005A2FD6"/>
    <w:rsid w:val="005A6285"/>
    <w:rsid w:val="005A66FB"/>
    <w:rsid w:val="005A73FC"/>
    <w:rsid w:val="005B159C"/>
    <w:rsid w:val="005B4D73"/>
    <w:rsid w:val="005B4E38"/>
    <w:rsid w:val="005B6A38"/>
    <w:rsid w:val="005B7352"/>
    <w:rsid w:val="005C198D"/>
    <w:rsid w:val="005C341C"/>
    <w:rsid w:val="005C40D8"/>
    <w:rsid w:val="005C5F8B"/>
    <w:rsid w:val="005C78D1"/>
    <w:rsid w:val="005D1130"/>
    <w:rsid w:val="005D1D75"/>
    <w:rsid w:val="005D383F"/>
    <w:rsid w:val="005D538B"/>
    <w:rsid w:val="005D72A7"/>
    <w:rsid w:val="005E4C3E"/>
    <w:rsid w:val="005E7A30"/>
    <w:rsid w:val="005F1237"/>
    <w:rsid w:val="005F1DEA"/>
    <w:rsid w:val="005F3606"/>
    <w:rsid w:val="005F5449"/>
    <w:rsid w:val="005F6A91"/>
    <w:rsid w:val="006018FF"/>
    <w:rsid w:val="00603965"/>
    <w:rsid w:val="0060485C"/>
    <w:rsid w:val="00607E09"/>
    <w:rsid w:val="006106CE"/>
    <w:rsid w:val="006124B2"/>
    <w:rsid w:val="00615AAB"/>
    <w:rsid w:val="00621D0E"/>
    <w:rsid w:val="0062314C"/>
    <w:rsid w:val="0062401D"/>
    <w:rsid w:val="00626356"/>
    <w:rsid w:val="00626F8E"/>
    <w:rsid w:val="00632568"/>
    <w:rsid w:val="006352AA"/>
    <w:rsid w:val="006404EB"/>
    <w:rsid w:val="00643E22"/>
    <w:rsid w:val="00643E71"/>
    <w:rsid w:val="00644511"/>
    <w:rsid w:val="00653562"/>
    <w:rsid w:val="00653BAC"/>
    <w:rsid w:val="00654976"/>
    <w:rsid w:val="00654F90"/>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7687"/>
    <w:rsid w:val="006B07D0"/>
    <w:rsid w:val="006B3418"/>
    <w:rsid w:val="006B389A"/>
    <w:rsid w:val="006B4F0D"/>
    <w:rsid w:val="006B7ED7"/>
    <w:rsid w:val="006C0D87"/>
    <w:rsid w:val="006C24D2"/>
    <w:rsid w:val="006C51A8"/>
    <w:rsid w:val="006C54AF"/>
    <w:rsid w:val="006C566A"/>
    <w:rsid w:val="006C5BDC"/>
    <w:rsid w:val="006D1B0A"/>
    <w:rsid w:val="006D585F"/>
    <w:rsid w:val="006D614F"/>
    <w:rsid w:val="006D7AEE"/>
    <w:rsid w:val="006E0858"/>
    <w:rsid w:val="006E0B92"/>
    <w:rsid w:val="006E1AAA"/>
    <w:rsid w:val="006E1D66"/>
    <w:rsid w:val="006E1E32"/>
    <w:rsid w:val="006F12E2"/>
    <w:rsid w:val="006F18BD"/>
    <w:rsid w:val="006F24F7"/>
    <w:rsid w:val="006F3DA1"/>
    <w:rsid w:val="00700410"/>
    <w:rsid w:val="00701174"/>
    <w:rsid w:val="00703E05"/>
    <w:rsid w:val="00706B38"/>
    <w:rsid w:val="00706D0E"/>
    <w:rsid w:val="00714408"/>
    <w:rsid w:val="00714473"/>
    <w:rsid w:val="00714F1C"/>
    <w:rsid w:val="007167A3"/>
    <w:rsid w:val="00716AA0"/>
    <w:rsid w:val="00716E7E"/>
    <w:rsid w:val="00720516"/>
    <w:rsid w:val="0072713E"/>
    <w:rsid w:val="00731E22"/>
    <w:rsid w:val="00732624"/>
    <w:rsid w:val="0074085F"/>
    <w:rsid w:val="00740BCD"/>
    <w:rsid w:val="00741A27"/>
    <w:rsid w:val="007450FF"/>
    <w:rsid w:val="0074521F"/>
    <w:rsid w:val="007455D2"/>
    <w:rsid w:val="00752D0E"/>
    <w:rsid w:val="00753069"/>
    <w:rsid w:val="00755713"/>
    <w:rsid w:val="00756A78"/>
    <w:rsid w:val="00757227"/>
    <w:rsid w:val="007604DF"/>
    <w:rsid w:val="00760A12"/>
    <w:rsid w:val="00766886"/>
    <w:rsid w:val="007677CE"/>
    <w:rsid w:val="00771DE7"/>
    <w:rsid w:val="007766A1"/>
    <w:rsid w:val="007776DE"/>
    <w:rsid w:val="00780A04"/>
    <w:rsid w:val="0078216A"/>
    <w:rsid w:val="00783859"/>
    <w:rsid w:val="0078590E"/>
    <w:rsid w:val="007877F8"/>
    <w:rsid w:val="00790749"/>
    <w:rsid w:val="0079114C"/>
    <w:rsid w:val="007A254A"/>
    <w:rsid w:val="007A4A17"/>
    <w:rsid w:val="007A5806"/>
    <w:rsid w:val="007A6AA0"/>
    <w:rsid w:val="007B018E"/>
    <w:rsid w:val="007B13F8"/>
    <w:rsid w:val="007B16BD"/>
    <w:rsid w:val="007B28B3"/>
    <w:rsid w:val="007B5D18"/>
    <w:rsid w:val="007B5DC6"/>
    <w:rsid w:val="007B666F"/>
    <w:rsid w:val="007B7BD5"/>
    <w:rsid w:val="007C33E0"/>
    <w:rsid w:val="007C545A"/>
    <w:rsid w:val="007D4B12"/>
    <w:rsid w:val="007D7A54"/>
    <w:rsid w:val="007E0037"/>
    <w:rsid w:val="007E00C9"/>
    <w:rsid w:val="007E0D27"/>
    <w:rsid w:val="007E5AB1"/>
    <w:rsid w:val="007E5DA5"/>
    <w:rsid w:val="007F017A"/>
    <w:rsid w:val="007F035F"/>
    <w:rsid w:val="007F0509"/>
    <w:rsid w:val="007F18ED"/>
    <w:rsid w:val="007F35B0"/>
    <w:rsid w:val="007F3C56"/>
    <w:rsid w:val="007F74F9"/>
    <w:rsid w:val="00800145"/>
    <w:rsid w:val="00804AAB"/>
    <w:rsid w:val="00805888"/>
    <w:rsid w:val="0080743D"/>
    <w:rsid w:val="00815677"/>
    <w:rsid w:val="00815EE8"/>
    <w:rsid w:val="00816E08"/>
    <w:rsid w:val="00823235"/>
    <w:rsid w:val="00823A73"/>
    <w:rsid w:val="008254DA"/>
    <w:rsid w:val="00826588"/>
    <w:rsid w:val="00827D6C"/>
    <w:rsid w:val="00830C29"/>
    <w:rsid w:val="008329BB"/>
    <w:rsid w:val="00836FB0"/>
    <w:rsid w:val="008459A1"/>
    <w:rsid w:val="00851D19"/>
    <w:rsid w:val="00861CD6"/>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A0394"/>
    <w:rsid w:val="008A5863"/>
    <w:rsid w:val="008A6350"/>
    <w:rsid w:val="008A68AE"/>
    <w:rsid w:val="008A7DBA"/>
    <w:rsid w:val="008B1F95"/>
    <w:rsid w:val="008B3EE2"/>
    <w:rsid w:val="008B54B1"/>
    <w:rsid w:val="008B5683"/>
    <w:rsid w:val="008B72F3"/>
    <w:rsid w:val="008C0042"/>
    <w:rsid w:val="008C0BD0"/>
    <w:rsid w:val="008C72E8"/>
    <w:rsid w:val="008D1C79"/>
    <w:rsid w:val="008D4D2F"/>
    <w:rsid w:val="008D5237"/>
    <w:rsid w:val="008E0795"/>
    <w:rsid w:val="008E29B9"/>
    <w:rsid w:val="008E4C33"/>
    <w:rsid w:val="008E5793"/>
    <w:rsid w:val="008F06E3"/>
    <w:rsid w:val="008F2EFB"/>
    <w:rsid w:val="008F3146"/>
    <w:rsid w:val="008F393A"/>
    <w:rsid w:val="008F3EE7"/>
    <w:rsid w:val="008F5679"/>
    <w:rsid w:val="008F5EE7"/>
    <w:rsid w:val="00901FAC"/>
    <w:rsid w:val="0090350B"/>
    <w:rsid w:val="00903629"/>
    <w:rsid w:val="00904C55"/>
    <w:rsid w:val="00911AD9"/>
    <w:rsid w:val="00914C9B"/>
    <w:rsid w:val="00914F7A"/>
    <w:rsid w:val="009159CF"/>
    <w:rsid w:val="0091787A"/>
    <w:rsid w:val="009201ED"/>
    <w:rsid w:val="00922804"/>
    <w:rsid w:val="00922D44"/>
    <w:rsid w:val="00924819"/>
    <w:rsid w:val="00927B33"/>
    <w:rsid w:val="00932415"/>
    <w:rsid w:val="00932FDB"/>
    <w:rsid w:val="00935248"/>
    <w:rsid w:val="009431A6"/>
    <w:rsid w:val="009446A4"/>
    <w:rsid w:val="00946C3E"/>
    <w:rsid w:val="009502DE"/>
    <w:rsid w:val="0095216C"/>
    <w:rsid w:val="00957354"/>
    <w:rsid w:val="00961755"/>
    <w:rsid w:val="009645FB"/>
    <w:rsid w:val="00965483"/>
    <w:rsid w:val="009655EE"/>
    <w:rsid w:val="00967BAD"/>
    <w:rsid w:val="00967FF4"/>
    <w:rsid w:val="0097044C"/>
    <w:rsid w:val="009710E4"/>
    <w:rsid w:val="009727B4"/>
    <w:rsid w:val="00973F33"/>
    <w:rsid w:val="00975569"/>
    <w:rsid w:val="00975E85"/>
    <w:rsid w:val="00976A12"/>
    <w:rsid w:val="00977320"/>
    <w:rsid w:val="00977E2B"/>
    <w:rsid w:val="00981757"/>
    <w:rsid w:val="0098190B"/>
    <w:rsid w:val="00992139"/>
    <w:rsid w:val="00994935"/>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C5A"/>
    <w:rsid w:val="009D45DF"/>
    <w:rsid w:val="009D6C62"/>
    <w:rsid w:val="009D7B3E"/>
    <w:rsid w:val="009E02E9"/>
    <w:rsid w:val="009E0BD6"/>
    <w:rsid w:val="009E3B5E"/>
    <w:rsid w:val="009E5531"/>
    <w:rsid w:val="009E65DD"/>
    <w:rsid w:val="009F43A1"/>
    <w:rsid w:val="009F59D4"/>
    <w:rsid w:val="009F6370"/>
    <w:rsid w:val="009F657C"/>
    <w:rsid w:val="00A00600"/>
    <w:rsid w:val="00A01758"/>
    <w:rsid w:val="00A05E35"/>
    <w:rsid w:val="00A06BCD"/>
    <w:rsid w:val="00A15E9D"/>
    <w:rsid w:val="00A22F45"/>
    <w:rsid w:val="00A23765"/>
    <w:rsid w:val="00A23995"/>
    <w:rsid w:val="00A26329"/>
    <w:rsid w:val="00A3000E"/>
    <w:rsid w:val="00A31346"/>
    <w:rsid w:val="00A36CA8"/>
    <w:rsid w:val="00A42146"/>
    <w:rsid w:val="00A42D6A"/>
    <w:rsid w:val="00A47FA9"/>
    <w:rsid w:val="00A55FCE"/>
    <w:rsid w:val="00A56CFE"/>
    <w:rsid w:val="00A6194E"/>
    <w:rsid w:val="00A63C5B"/>
    <w:rsid w:val="00A65659"/>
    <w:rsid w:val="00A66C45"/>
    <w:rsid w:val="00A67A29"/>
    <w:rsid w:val="00A67D84"/>
    <w:rsid w:val="00A73ECC"/>
    <w:rsid w:val="00A9171F"/>
    <w:rsid w:val="00A930DA"/>
    <w:rsid w:val="00AA4132"/>
    <w:rsid w:val="00AA56D8"/>
    <w:rsid w:val="00AA7F24"/>
    <w:rsid w:val="00AB1C70"/>
    <w:rsid w:val="00AB7AE6"/>
    <w:rsid w:val="00AC023B"/>
    <w:rsid w:val="00AC13E3"/>
    <w:rsid w:val="00AC14E7"/>
    <w:rsid w:val="00AD0612"/>
    <w:rsid w:val="00AD0ADC"/>
    <w:rsid w:val="00AD16BA"/>
    <w:rsid w:val="00AD2C4F"/>
    <w:rsid w:val="00AD2E13"/>
    <w:rsid w:val="00AD4024"/>
    <w:rsid w:val="00AD421A"/>
    <w:rsid w:val="00AD67AD"/>
    <w:rsid w:val="00AE5965"/>
    <w:rsid w:val="00AE5CAD"/>
    <w:rsid w:val="00AF13B8"/>
    <w:rsid w:val="00AF6BCF"/>
    <w:rsid w:val="00B032CF"/>
    <w:rsid w:val="00B07662"/>
    <w:rsid w:val="00B12A76"/>
    <w:rsid w:val="00B14BAE"/>
    <w:rsid w:val="00B1554B"/>
    <w:rsid w:val="00B16314"/>
    <w:rsid w:val="00B245B9"/>
    <w:rsid w:val="00B24AD8"/>
    <w:rsid w:val="00B2580E"/>
    <w:rsid w:val="00B31BBB"/>
    <w:rsid w:val="00B32CB5"/>
    <w:rsid w:val="00B34F75"/>
    <w:rsid w:val="00B363CA"/>
    <w:rsid w:val="00B365F6"/>
    <w:rsid w:val="00B45D4A"/>
    <w:rsid w:val="00B46C27"/>
    <w:rsid w:val="00B47649"/>
    <w:rsid w:val="00B506D7"/>
    <w:rsid w:val="00B50AB8"/>
    <w:rsid w:val="00B50B41"/>
    <w:rsid w:val="00B5471C"/>
    <w:rsid w:val="00B55423"/>
    <w:rsid w:val="00B56C10"/>
    <w:rsid w:val="00B576DC"/>
    <w:rsid w:val="00B57FE6"/>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A14D9"/>
    <w:rsid w:val="00BA26E6"/>
    <w:rsid w:val="00BA34FA"/>
    <w:rsid w:val="00BB321F"/>
    <w:rsid w:val="00BC2118"/>
    <w:rsid w:val="00BC3693"/>
    <w:rsid w:val="00BC40FF"/>
    <w:rsid w:val="00BC460F"/>
    <w:rsid w:val="00BC46A6"/>
    <w:rsid w:val="00BC5F76"/>
    <w:rsid w:val="00BD5A6D"/>
    <w:rsid w:val="00BD5CC0"/>
    <w:rsid w:val="00BD6328"/>
    <w:rsid w:val="00BE2CB4"/>
    <w:rsid w:val="00BE31CA"/>
    <w:rsid w:val="00BE3F33"/>
    <w:rsid w:val="00BE4074"/>
    <w:rsid w:val="00BE512B"/>
    <w:rsid w:val="00BE649C"/>
    <w:rsid w:val="00BF2FC6"/>
    <w:rsid w:val="00BF389E"/>
    <w:rsid w:val="00BF72FD"/>
    <w:rsid w:val="00C02470"/>
    <w:rsid w:val="00C118E3"/>
    <w:rsid w:val="00C142A0"/>
    <w:rsid w:val="00C14959"/>
    <w:rsid w:val="00C17A4B"/>
    <w:rsid w:val="00C20814"/>
    <w:rsid w:val="00C20AEA"/>
    <w:rsid w:val="00C21AD8"/>
    <w:rsid w:val="00C26B84"/>
    <w:rsid w:val="00C278F0"/>
    <w:rsid w:val="00C303BC"/>
    <w:rsid w:val="00C358BF"/>
    <w:rsid w:val="00C35D40"/>
    <w:rsid w:val="00C36556"/>
    <w:rsid w:val="00C36758"/>
    <w:rsid w:val="00C4024B"/>
    <w:rsid w:val="00C426BB"/>
    <w:rsid w:val="00C430A7"/>
    <w:rsid w:val="00C445FF"/>
    <w:rsid w:val="00C4654E"/>
    <w:rsid w:val="00C538F1"/>
    <w:rsid w:val="00C53921"/>
    <w:rsid w:val="00C612A2"/>
    <w:rsid w:val="00C71E60"/>
    <w:rsid w:val="00C7397F"/>
    <w:rsid w:val="00C85DA8"/>
    <w:rsid w:val="00C85EC1"/>
    <w:rsid w:val="00C865B1"/>
    <w:rsid w:val="00C86E85"/>
    <w:rsid w:val="00C92577"/>
    <w:rsid w:val="00C944FD"/>
    <w:rsid w:val="00C96F51"/>
    <w:rsid w:val="00C97E51"/>
    <w:rsid w:val="00CA4F8F"/>
    <w:rsid w:val="00CA79EC"/>
    <w:rsid w:val="00CA7CC7"/>
    <w:rsid w:val="00CB0C24"/>
    <w:rsid w:val="00CB12EF"/>
    <w:rsid w:val="00CB26C5"/>
    <w:rsid w:val="00CB28DE"/>
    <w:rsid w:val="00CB3E9D"/>
    <w:rsid w:val="00CB5F1F"/>
    <w:rsid w:val="00CB6C16"/>
    <w:rsid w:val="00CC1EAB"/>
    <w:rsid w:val="00CC393F"/>
    <w:rsid w:val="00CC5E7F"/>
    <w:rsid w:val="00CD2A42"/>
    <w:rsid w:val="00CD3EF7"/>
    <w:rsid w:val="00CD52BE"/>
    <w:rsid w:val="00CD7FEB"/>
    <w:rsid w:val="00CE0EB0"/>
    <w:rsid w:val="00CE2AED"/>
    <w:rsid w:val="00CE2B04"/>
    <w:rsid w:val="00CE7156"/>
    <w:rsid w:val="00CF2269"/>
    <w:rsid w:val="00CF236D"/>
    <w:rsid w:val="00CF4F56"/>
    <w:rsid w:val="00CF4F73"/>
    <w:rsid w:val="00CF6EEF"/>
    <w:rsid w:val="00D01366"/>
    <w:rsid w:val="00D02322"/>
    <w:rsid w:val="00D029EB"/>
    <w:rsid w:val="00D03160"/>
    <w:rsid w:val="00D048FD"/>
    <w:rsid w:val="00D06788"/>
    <w:rsid w:val="00D074FF"/>
    <w:rsid w:val="00D11F47"/>
    <w:rsid w:val="00D13855"/>
    <w:rsid w:val="00D140D4"/>
    <w:rsid w:val="00D17B62"/>
    <w:rsid w:val="00D211D5"/>
    <w:rsid w:val="00D22C14"/>
    <w:rsid w:val="00D2478E"/>
    <w:rsid w:val="00D25320"/>
    <w:rsid w:val="00D26915"/>
    <w:rsid w:val="00D27242"/>
    <w:rsid w:val="00D27EBA"/>
    <w:rsid w:val="00D3063D"/>
    <w:rsid w:val="00D309C8"/>
    <w:rsid w:val="00D35AFF"/>
    <w:rsid w:val="00D36A59"/>
    <w:rsid w:val="00D37583"/>
    <w:rsid w:val="00D37730"/>
    <w:rsid w:val="00D427C1"/>
    <w:rsid w:val="00D5048F"/>
    <w:rsid w:val="00D51881"/>
    <w:rsid w:val="00D51C18"/>
    <w:rsid w:val="00D5294B"/>
    <w:rsid w:val="00D53245"/>
    <w:rsid w:val="00D54AC0"/>
    <w:rsid w:val="00D56EDF"/>
    <w:rsid w:val="00D614C8"/>
    <w:rsid w:val="00D658E5"/>
    <w:rsid w:val="00D70D40"/>
    <w:rsid w:val="00D8027A"/>
    <w:rsid w:val="00D80A60"/>
    <w:rsid w:val="00D91A4E"/>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D14CF"/>
    <w:rsid w:val="00DD27B7"/>
    <w:rsid w:val="00DD4978"/>
    <w:rsid w:val="00DD4B2E"/>
    <w:rsid w:val="00DD5A88"/>
    <w:rsid w:val="00DD65D1"/>
    <w:rsid w:val="00DE30C4"/>
    <w:rsid w:val="00DE609B"/>
    <w:rsid w:val="00DE6D97"/>
    <w:rsid w:val="00DE6F05"/>
    <w:rsid w:val="00DF0D31"/>
    <w:rsid w:val="00DF0ED4"/>
    <w:rsid w:val="00DF1105"/>
    <w:rsid w:val="00DF185F"/>
    <w:rsid w:val="00DF5DBD"/>
    <w:rsid w:val="00DF7D98"/>
    <w:rsid w:val="00E03437"/>
    <w:rsid w:val="00E060A6"/>
    <w:rsid w:val="00E12097"/>
    <w:rsid w:val="00E15449"/>
    <w:rsid w:val="00E16558"/>
    <w:rsid w:val="00E16783"/>
    <w:rsid w:val="00E203ED"/>
    <w:rsid w:val="00E20717"/>
    <w:rsid w:val="00E21F74"/>
    <w:rsid w:val="00E2376E"/>
    <w:rsid w:val="00E242D6"/>
    <w:rsid w:val="00E330D0"/>
    <w:rsid w:val="00E33835"/>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1D20"/>
    <w:rsid w:val="00E723E9"/>
    <w:rsid w:val="00E77C94"/>
    <w:rsid w:val="00E77E2E"/>
    <w:rsid w:val="00E82FF6"/>
    <w:rsid w:val="00E8568A"/>
    <w:rsid w:val="00E8792C"/>
    <w:rsid w:val="00E9014B"/>
    <w:rsid w:val="00E90700"/>
    <w:rsid w:val="00E93E3D"/>
    <w:rsid w:val="00E967CE"/>
    <w:rsid w:val="00EA1DB2"/>
    <w:rsid w:val="00EA5FA0"/>
    <w:rsid w:val="00EA690B"/>
    <w:rsid w:val="00EB2BFA"/>
    <w:rsid w:val="00EB67E4"/>
    <w:rsid w:val="00EB79AD"/>
    <w:rsid w:val="00EC0DE8"/>
    <w:rsid w:val="00EC1EF4"/>
    <w:rsid w:val="00EC2441"/>
    <w:rsid w:val="00EC3CF1"/>
    <w:rsid w:val="00EC53AC"/>
    <w:rsid w:val="00EC59F8"/>
    <w:rsid w:val="00EC6717"/>
    <w:rsid w:val="00ED24D8"/>
    <w:rsid w:val="00ED2A6D"/>
    <w:rsid w:val="00ED41DC"/>
    <w:rsid w:val="00EE35CC"/>
    <w:rsid w:val="00EE3A2B"/>
    <w:rsid w:val="00EE3E5B"/>
    <w:rsid w:val="00EF7BC4"/>
    <w:rsid w:val="00F010F2"/>
    <w:rsid w:val="00F1321F"/>
    <w:rsid w:val="00F137DB"/>
    <w:rsid w:val="00F13B6B"/>
    <w:rsid w:val="00F14ED1"/>
    <w:rsid w:val="00F171EB"/>
    <w:rsid w:val="00F22BD5"/>
    <w:rsid w:val="00F2497B"/>
    <w:rsid w:val="00F24CC6"/>
    <w:rsid w:val="00F25218"/>
    <w:rsid w:val="00F342AC"/>
    <w:rsid w:val="00F347FE"/>
    <w:rsid w:val="00F35C39"/>
    <w:rsid w:val="00F37763"/>
    <w:rsid w:val="00F40975"/>
    <w:rsid w:val="00F42919"/>
    <w:rsid w:val="00F45AA2"/>
    <w:rsid w:val="00F46029"/>
    <w:rsid w:val="00F46E5A"/>
    <w:rsid w:val="00F502F2"/>
    <w:rsid w:val="00F55D98"/>
    <w:rsid w:val="00F56E02"/>
    <w:rsid w:val="00F57554"/>
    <w:rsid w:val="00F64E4E"/>
    <w:rsid w:val="00F657DC"/>
    <w:rsid w:val="00F671E0"/>
    <w:rsid w:val="00F67509"/>
    <w:rsid w:val="00F72943"/>
    <w:rsid w:val="00F73C3B"/>
    <w:rsid w:val="00F77E6A"/>
    <w:rsid w:val="00F81B4E"/>
    <w:rsid w:val="00F93E26"/>
    <w:rsid w:val="00F96786"/>
    <w:rsid w:val="00F96FB1"/>
    <w:rsid w:val="00FA08F3"/>
    <w:rsid w:val="00FA2823"/>
    <w:rsid w:val="00FA2895"/>
    <w:rsid w:val="00FA32F0"/>
    <w:rsid w:val="00FA4213"/>
    <w:rsid w:val="00FA664A"/>
    <w:rsid w:val="00FB3A24"/>
    <w:rsid w:val="00FB4577"/>
    <w:rsid w:val="00FB5654"/>
    <w:rsid w:val="00FC38D9"/>
    <w:rsid w:val="00FC4369"/>
    <w:rsid w:val="00FC5B28"/>
    <w:rsid w:val="00FC708F"/>
    <w:rsid w:val="00FC7A06"/>
    <w:rsid w:val="00FD0F13"/>
    <w:rsid w:val="00FD2AFC"/>
    <w:rsid w:val="00FD2E98"/>
    <w:rsid w:val="00FD363C"/>
    <w:rsid w:val="00FD3EF8"/>
    <w:rsid w:val="00FD4C38"/>
    <w:rsid w:val="00FD6800"/>
    <w:rsid w:val="00FE1183"/>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4AD0A-1715-4D46-81BF-FE101689E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1302</Words>
  <Characters>7428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02-2021</cp:lastModifiedBy>
  <cp:revision>11</cp:revision>
  <cp:lastPrinted>1899-12-31T23:00:00Z</cp:lastPrinted>
  <dcterms:created xsi:type="dcterms:W3CDTF">2021-01-31T01:15:00Z</dcterms:created>
  <dcterms:modified xsi:type="dcterms:W3CDTF">2021-02-16T22:40:00Z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